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rPr>
      </w:pPr>
      <w:r w:rsidDel="00000000" w:rsidR="00000000" w:rsidRPr="00000000">
        <w:rPr>
          <w:rtl w:val="0"/>
        </w:rPr>
      </w:r>
    </w:p>
    <w:p w:rsidR="00000000" w:rsidDel="00000000" w:rsidP="00000000" w:rsidRDefault="00000000" w:rsidRPr="00000000" w14:paraId="00000002">
      <w:pPr>
        <w:jc w:val="center"/>
        <w:rPr>
          <w:rFonts w:ascii="Arial" w:cs="Arial" w:eastAsia="Arial" w:hAnsi="Arial"/>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color w:val="7030a0"/>
          <w:sz w:val="56"/>
          <w:szCs w:val="56"/>
          <w:highlight w:val="white"/>
        </w:rPr>
      </w:pPr>
      <w:r w:rsidDel="00000000" w:rsidR="00000000" w:rsidRPr="00000000">
        <w:rPr>
          <w:rFonts w:ascii="Arial" w:cs="Arial" w:eastAsia="Arial" w:hAnsi="Arial"/>
          <w:b w:val="1"/>
          <w:color w:val="7030a0"/>
          <w:sz w:val="56"/>
          <w:szCs w:val="56"/>
          <w:highlight w:val="white"/>
          <w:rtl w:val="0"/>
        </w:rPr>
        <w:t xml:space="preserve">Multicultural Community </w:t>
      </w:r>
    </w:p>
    <w:p w:rsidR="00000000" w:rsidDel="00000000" w:rsidP="00000000" w:rsidRDefault="00000000" w:rsidRPr="00000000" w14:paraId="00000009">
      <w:pPr>
        <w:jc w:val="center"/>
        <w:rPr>
          <w:rFonts w:ascii="Arial" w:cs="Arial" w:eastAsia="Arial" w:hAnsi="Arial"/>
          <w:b w:val="1"/>
          <w:color w:val="7030a0"/>
          <w:sz w:val="56"/>
          <w:szCs w:val="56"/>
        </w:rPr>
      </w:pPr>
      <w:r w:rsidDel="00000000" w:rsidR="00000000" w:rsidRPr="00000000">
        <w:rPr>
          <w:rFonts w:ascii="Arial" w:cs="Arial" w:eastAsia="Arial" w:hAnsi="Arial"/>
          <w:b w:val="1"/>
          <w:color w:val="7030a0"/>
          <w:sz w:val="56"/>
          <w:szCs w:val="56"/>
          <w:highlight w:val="white"/>
          <w:rtl w:val="0"/>
        </w:rPr>
        <w:t xml:space="preserve">Voice in Action:</w:t>
      </w:r>
      <w:r w:rsidDel="00000000" w:rsidR="00000000" w:rsidRPr="00000000">
        <w:rPr>
          <w:rFonts w:ascii="Arial" w:cs="Arial" w:eastAsia="Arial" w:hAnsi="Arial"/>
          <w:b w:val="1"/>
          <w:color w:val="7030a0"/>
          <w:sz w:val="56"/>
          <w:szCs w:val="56"/>
          <w:rtl w:val="0"/>
        </w:rPr>
        <w:t xml:space="preserve"> </w:t>
      </w:r>
    </w:p>
    <w:p w:rsidR="00000000" w:rsidDel="00000000" w:rsidP="00000000" w:rsidRDefault="00000000" w:rsidRPr="00000000" w14:paraId="0000000A">
      <w:pPr>
        <w:jc w:val="center"/>
        <w:rPr>
          <w:rFonts w:ascii="Arial" w:cs="Arial" w:eastAsia="Arial" w:hAnsi="Arial"/>
          <w:b w:val="1"/>
          <w:color w:val="7030a0"/>
          <w:sz w:val="56"/>
          <w:szCs w:val="56"/>
        </w:rPr>
      </w:pPr>
      <w:r w:rsidDel="00000000" w:rsidR="00000000" w:rsidRPr="00000000">
        <w:rPr>
          <w:rFonts w:ascii="Arial" w:cs="Arial" w:eastAsia="Arial" w:hAnsi="Arial"/>
          <w:b w:val="1"/>
          <w:color w:val="7030a0"/>
          <w:sz w:val="56"/>
          <w:szCs w:val="56"/>
          <w:rtl w:val="0"/>
        </w:rPr>
        <w:t xml:space="preserve">A how-to method in </w:t>
      </w:r>
    </w:p>
    <w:p w:rsidR="00000000" w:rsidDel="00000000" w:rsidP="00000000" w:rsidRDefault="00000000" w:rsidRPr="00000000" w14:paraId="0000000B">
      <w:pPr>
        <w:jc w:val="center"/>
        <w:rPr>
          <w:rFonts w:ascii="Arial" w:cs="Arial" w:eastAsia="Arial" w:hAnsi="Arial"/>
          <w:b w:val="1"/>
          <w:color w:val="7030a0"/>
          <w:sz w:val="56"/>
          <w:szCs w:val="56"/>
        </w:rPr>
      </w:pPr>
      <w:r w:rsidDel="00000000" w:rsidR="00000000" w:rsidRPr="00000000">
        <w:rPr>
          <w:rFonts w:ascii="Arial" w:cs="Arial" w:eastAsia="Arial" w:hAnsi="Arial"/>
          <w:b w:val="1"/>
          <w:color w:val="7030a0"/>
          <w:sz w:val="56"/>
          <w:szCs w:val="56"/>
          <w:rtl w:val="0"/>
        </w:rPr>
        <w:t xml:space="preserve">civic engagement and civic participation</w:t>
      </w:r>
    </w:p>
    <w:p w:rsidR="00000000" w:rsidDel="00000000" w:rsidP="00000000" w:rsidRDefault="00000000" w:rsidRPr="00000000" w14:paraId="0000000C">
      <w:pPr>
        <w:jc w:val="center"/>
        <w:rPr>
          <w:rFonts w:ascii="Arial" w:cs="Arial" w:eastAsia="Arial" w:hAnsi="Arial"/>
          <w:b w:val="1"/>
          <w:sz w:val="56"/>
          <w:szCs w:val="56"/>
        </w:rPr>
      </w:pPr>
      <w:r w:rsidDel="00000000" w:rsidR="00000000" w:rsidRPr="00000000">
        <w:rPr>
          <w:rFonts w:ascii="Arial" w:cs="Arial" w:eastAsia="Arial" w:hAnsi="Arial"/>
        </w:rPr>
        <w:drawing>
          <wp:inline distB="0" distT="0" distL="0" distR="0">
            <wp:extent cx="4068219" cy="3113405"/>
            <wp:effectExtent b="0" l="0" r="0" t="0"/>
            <wp:docPr descr="A picture containing text, linedrawing&#10;&#10;Description automatically generated" id="1318" name="image12.jpg"/>
            <a:graphic>
              <a:graphicData uri="http://schemas.openxmlformats.org/drawingml/2006/picture">
                <pic:pic>
                  <pic:nvPicPr>
                    <pic:cNvPr descr="A picture containing text, linedrawing&#10;&#10;Description automatically generated" id="0" name="image12.jpg"/>
                    <pic:cNvPicPr preferRelativeResize="0"/>
                  </pic:nvPicPr>
                  <pic:blipFill>
                    <a:blip r:embed="rId8"/>
                    <a:srcRect b="0" l="0" r="0" t="0"/>
                    <a:stretch>
                      <a:fillRect/>
                    </a:stretch>
                  </pic:blipFill>
                  <pic:spPr>
                    <a:xfrm>
                      <a:off x="0" y="0"/>
                      <a:ext cx="4068219" cy="311340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b w:val="1"/>
          <w:color w:val="7030a0"/>
          <w:sz w:val="56"/>
          <w:szCs w:val="56"/>
        </w:rPr>
      </w:pPr>
      <w:r w:rsidDel="00000000" w:rsidR="00000000" w:rsidRPr="00000000">
        <w:rPr>
          <w:rFonts w:ascii="Arial" w:cs="Arial" w:eastAsia="Arial" w:hAnsi="Arial"/>
          <w:b w:val="1"/>
          <w:color w:val="7030a0"/>
          <w:sz w:val="56"/>
          <w:szCs w:val="56"/>
          <w:rtl w:val="0"/>
        </w:rPr>
        <w:t xml:space="preserve">Table of contents</w:t>
      </w:r>
    </w:p>
    <w:p w:rsidR="00000000" w:rsidDel="00000000" w:rsidP="00000000" w:rsidRDefault="00000000" w:rsidRPr="00000000" w14:paraId="00000014">
      <w:pPr>
        <w:rPr>
          <w:rFonts w:ascii="Arial" w:cs="Arial" w:eastAsia="Arial" w:hAnsi="Arial"/>
        </w:rPr>
      </w:pPr>
      <w:r w:rsidDel="00000000" w:rsidR="00000000" w:rsidRPr="00000000">
        <w:rPr>
          <w:rtl w:val="0"/>
        </w:rPr>
      </w:r>
    </w:p>
    <w:tbl>
      <w:tblPr>
        <w:tblStyle w:val="Table1"/>
        <w:tblW w:w="901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5"/>
        <w:gridCol w:w="4505"/>
        <w:tblGridChange w:id="0">
          <w:tblGrid>
            <w:gridCol w:w="4505"/>
            <w:gridCol w:w="4505"/>
          </w:tblGrid>
        </w:tblGridChange>
      </w:tblGrid>
      <w:tr>
        <w:trPr>
          <w:cantSplit w:val="0"/>
          <w:tblHeader w:val="0"/>
        </w:trPr>
        <w:tc>
          <w:tcPr>
            <w:vAlign w:val="bottom"/>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Contents </w:t>
            </w:r>
          </w:p>
        </w:tc>
        <w:tc>
          <w:tcP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r>
      <w:tr>
        <w:trPr>
          <w:cantSplit w:val="0"/>
          <w:tblHeader w:val="0"/>
        </w:trPr>
        <w:tc>
          <w:tcPr>
            <w:vAlign w:val="bottom"/>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Acknowledgments Page</w:t>
            </w:r>
          </w:p>
        </w:tc>
        <w:tc>
          <w:tcP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r>
      <w:tr>
        <w:trPr>
          <w:cantSplit w:val="0"/>
          <w:tblHeader w:val="0"/>
        </w:trPr>
        <w:tc>
          <w:tcPr>
            <w:vAlign w:val="bottom"/>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r>
          </w:p>
        </w:tc>
        <w:tc>
          <w:tcP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tc>
      </w:tr>
      <w:tr>
        <w:trPr>
          <w:cantSplit w:val="0"/>
          <w:tblHeader w:val="0"/>
        </w:trPr>
        <w:tc>
          <w:tcPr>
            <w:vAlign w:val="bottom"/>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are the three phases of Multicultural Community Voice in Action?</w:t>
            </w:r>
          </w:p>
        </w:tc>
        <w:tc>
          <w:tcP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r>
      <w:tr>
        <w:trPr>
          <w:cantSplit w:val="0"/>
          <w:tblHeader w:val="0"/>
        </w:trPr>
        <w:tc>
          <w:tcPr>
            <w:vAlign w:val="bottom"/>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Phase 1: Enabling Victorian Community Member User Engagement</w:t>
            </w:r>
          </w:p>
        </w:tc>
        <w:tc>
          <w:tcP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tc>
      </w:tr>
      <w:tr>
        <w:trPr>
          <w:cantSplit w:val="0"/>
          <w:tblHeader w:val="0"/>
        </w:trPr>
        <w:tc>
          <w:tcPr>
            <w:vAlign w:val="bottom"/>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Understanding public policy Governance and politics</w:t>
            </w:r>
          </w:p>
        </w:tc>
        <w:tc>
          <w:tcP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tc>
      </w:tr>
      <w:tr>
        <w:trPr>
          <w:cantSplit w:val="0"/>
          <w:tblHeader w:val="0"/>
        </w:trPr>
        <w:tc>
          <w:tcPr>
            <w:vAlign w:val="bottom"/>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Prepare local materials and resources</w:t>
            </w:r>
          </w:p>
        </w:tc>
        <w:tc>
          <w:tcP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tc>
      </w:tr>
      <w:tr>
        <w:trPr>
          <w:cantSplit w:val="0"/>
          <w:tblHeader w:val="0"/>
        </w:trPr>
        <w:tc>
          <w:tcPr>
            <w:vAlign w:val="bottom"/>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Citizen/service user education and mobilisation</w:t>
            </w:r>
          </w:p>
        </w:tc>
        <w:tc>
          <w:tcP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tc>
      </w:tr>
      <w:tr>
        <w:trPr>
          <w:cantSplit w:val="0"/>
          <w:tblHeader w:val="0"/>
        </w:trPr>
        <w:tc>
          <w:tcPr>
            <w:vAlign w:val="bottom"/>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Build networks and collations</w:t>
            </w:r>
          </w:p>
        </w:tc>
        <w:tc>
          <w:tcP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tc>
      </w:tr>
      <w:tr>
        <w:trPr>
          <w:cantSplit w:val="0"/>
          <w:tblHeader w:val="0"/>
        </w:trPr>
        <w:tc>
          <w:tcPr>
            <w:vAlign w:val="bottom"/>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Establish relationships and connections</w:t>
            </w:r>
          </w:p>
        </w:tc>
        <w:tc>
          <w:tcP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tc>
      </w:tr>
      <w:tr>
        <w:trPr>
          <w:cantSplit w:val="0"/>
          <w:tblHeader w:val="0"/>
        </w:trPr>
        <w:tc>
          <w:tcPr>
            <w:vAlign w:val="bottom"/>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Phase 2: Engagement via Community Gathering</w:t>
            </w:r>
          </w:p>
        </w:tc>
        <w:tc>
          <w:tcP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tc>
      </w:tr>
      <w:tr>
        <w:trPr>
          <w:cantSplit w:val="0"/>
          <w:tblHeader w:val="0"/>
        </w:trPr>
        <w:tc>
          <w:tcPr>
            <w:vAlign w:val="bottom"/>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The initial meeting (meeting 1)</w:t>
            </w:r>
          </w:p>
        </w:tc>
        <w:tc>
          <w:tcP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tc>
      </w:tr>
      <w:tr>
        <w:trPr>
          <w:cantSplit w:val="0"/>
          <w:tblHeader w:val="0"/>
        </w:trPr>
        <w:tc>
          <w:tcPr>
            <w:vAlign w:val="bottom"/>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Comparing and assessing standards meeting (meeting 2)</w:t>
            </w:r>
          </w:p>
        </w:tc>
        <w:tc>
          <w:tcP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tc>
      </w:tr>
      <w:tr>
        <w:trPr>
          <w:cantSplit w:val="0"/>
          <w:tblHeader w:val="0"/>
        </w:trPr>
        <w:tc>
          <w:tcPr>
            <w:vAlign w:val="bottom"/>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The </w:t>
            </w:r>
            <w:r w:rsidDel="00000000" w:rsidR="00000000" w:rsidRPr="00000000">
              <w:rPr>
                <w:rFonts w:ascii="Arial" w:cs="Arial" w:eastAsia="Arial" w:hAnsi="Arial"/>
                <w:sz w:val="22"/>
                <w:szCs w:val="22"/>
                <w:rtl w:val="0"/>
              </w:rPr>
              <w:t xml:space="preserve">working group/committee score card meeting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(meeting 3) </w:t>
            </w:r>
          </w:p>
        </w:tc>
        <w:tc>
          <w:tcP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tc>
      </w:tr>
      <w:tr>
        <w:trPr>
          <w:cantSplit w:val="0"/>
          <w:tblHeader w:val="0"/>
        </w:trPr>
        <w:tc>
          <w:tcPr>
            <w:vAlign w:val="bottom"/>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Voting </w:t>
            </w:r>
          </w:p>
        </w:tc>
        <w:tc>
          <w:tcP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tc>
      </w:tr>
      <w:tr>
        <w:trPr>
          <w:cantSplit w:val="0"/>
          <w:tblHeader w:val="0"/>
        </w:trPr>
        <w:tc>
          <w:tcPr>
            <w:vAlign w:val="bottom"/>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Interface meeting </w:t>
            </w:r>
          </w:p>
        </w:tc>
        <w:tc>
          <w:tcP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tc>
      </w:tr>
      <w:tr>
        <w:trPr>
          <w:cantSplit w:val="0"/>
          <w:tblHeader w:val="0"/>
        </w:trPr>
        <w:tc>
          <w:tcPr>
            <w:vAlign w:val="bottom"/>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Closing and celebration</w:t>
            </w:r>
          </w:p>
        </w:tc>
        <w:tc>
          <w:tcP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tc>
      </w:tr>
      <w:tr>
        <w:trPr>
          <w:cantSplit w:val="0"/>
          <w:tblHeader w:val="0"/>
        </w:trPr>
        <w:tc>
          <w:tcPr>
            <w:vAlign w:val="bottom"/>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Phase 3 Improving Services and Influencing Policy</w:t>
            </w:r>
          </w:p>
        </w:tc>
        <w:tc>
          <w:tcP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tc>
      </w:tr>
      <w:tr>
        <w:trPr>
          <w:cantSplit w:val="0"/>
          <w:tblHeader w:val="0"/>
        </w:trPr>
        <w:tc>
          <w:tcPr>
            <w:vAlign w:val="bottom"/>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Implementing the civic engagement and civic participation action plan</w:t>
            </w:r>
          </w:p>
        </w:tc>
        <w:tc>
          <w:tcP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tc>
      </w:tr>
      <w:tr>
        <w:trPr>
          <w:cantSplit w:val="0"/>
          <w:tblHeader w:val="0"/>
        </w:trPr>
        <w:tc>
          <w:tcPr>
            <w:vAlign w:val="bottom"/>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Monitoring and support </w:t>
            </w:r>
          </w:p>
        </w:tc>
        <w:tc>
          <w:tcP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tc>
      </w:tr>
      <w:tr>
        <w:trPr>
          <w:cantSplit w:val="0"/>
          <w:tblHeader w:val="0"/>
        </w:trPr>
        <w:tc>
          <w:tcPr>
            <w:vAlign w:val="bottom"/>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Building networks and coalitions</w:t>
            </w:r>
          </w:p>
        </w:tc>
        <w:tc>
          <w:tcP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tc>
      </w:tr>
      <w:tr>
        <w:trPr>
          <w:cantSplit w:val="0"/>
          <w:tblHeader w:val="0"/>
        </w:trPr>
        <w:tc>
          <w:tcPr>
            <w:vAlign w:val="bottom"/>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Advocate and influence </w:t>
            </w:r>
          </w:p>
        </w:tc>
        <w:tc>
          <w:tcP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p>
        </w:tc>
      </w:tr>
      <w:tr>
        <w:trPr>
          <w:cantSplit w:val="0"/>
          <w:tblHeader w:val="0"/>
        </w:trPr>
        <w:tc>
          <w:tcPr>
            <w:vAlign w:val="bottom"/>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Additional tips</w:t>
            </w:r>
          </w:p>
        </w:tc>
        <w:tc>
          <w:tcP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p>
        </w:tc>
      </w:tr>
      <w:tr>
        <w:trPr>
          <w:cantSplit w:val="0"/>
          <w:tblHeader w:val="0"/>
        </w:trPr>
        <w:tc>
          <w:tcPr>
            <w:vAlign w:val="bottom"/>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1: Victorian State Budget Process </w:t>
            </w:r>
          </w:p>
        </w:tc>
        <w:tc>
          <w:tcP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p>
        </w:tc>
      </w:tr>
      <w:tr>
        <w:trPr>
          <w:cantSplit w:val="0"/>
          <w:tblHeader w:val="0"/>
        </w:trPr>
        <w:tc>
          <w:tcPr>
            <w:vAlign w:val="bottom"/>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2: Stakeholder analysis – who do you want to collaborate with</w:t>
            </w:r>
          </w:p>
        </w:tc>
        <w:tc>
          <w:tcP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p>
        </w:tc>
      </w:tr>
      <w:tr>
        <w:trPr>
          <w:cantSplit w:val="0"/>
          <w:tblHeader w:val="0"/>
        </w:trPr>
        <w:tc>
          <w:tcPr>
            <w:vAlign w:val="bottom"/>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3: Comparing and assessing template </w:t>
            </w:r>
          </w:p>
        </w:tc>
        <w:tc>
          <w:tcP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p>
        </w:tc>
      </w:tr>
    </w:tbl>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b w:val="1"/>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04B">
      <w:pPr>
        <w:rPr>
          <w:rFonts w:ascii="Arial" w:cs="Arial" w:eastAsia="Arial" w:hAnsi="Arial"/>
          <w:b w:val="1"/>
          <w:color w:val="7030a0"/>
          <w:sz w:val="56"/>
          <w:szCs w:val="56"/>
        </w:rPr>
      </w:pPr>
      <w:r w:rsidDel="00000000" w:rsidR="00000000" w:rsidRPr="00000000">
        <w:rPr>
          <w:rtl w:val="0"/>
        </w:rPr>
      </w:r>
    </w:p>
    <w:p w:rsidR="00000000" w:rsidDel="00000000" w:rsidP="00000000" w:rsidRDefault="00000000" w:rsidRPr="00000000" w14:paraId="0000004C">
      <w:pPr>
        <w:rPr>
          <w:rFonts w:ascii="Arial" w:cs="Arial" w:eastAsia="Arial" w:hAnsi="Arial"/>
          <w:highlight w:val="yellow"/>
        </w:rPr>
      </w:pPr>
      <w:r w:rsidDel="00000000" w:rsidR="00000000" w:rsidRPr="00000000">
        <w:rPr>
          <w:rFonts w:ascii="Arial" w:cs="Arial" w:eastAsia="Arial" w:hAnsi="Arial"/>
          <w:b w:val="1"/>
          <w:color w:val="7030a0"/>
          <w:sz w:val="56"/>
          <w:szCs w:val="56"/>
          <w:rtl w:val="0"/>
        </w:rPr>
        <w:t xml:space="preserve">Acknowledgement</w:t>
      </w:r>
      <w:r w:rsidDel="00000000" w:rsidR="00000000" w:rsidRPr="00000000">
        <w:rPr>
          <w:rtl w:val="0"/>
        </w:rPr>
      </w:r>
    </w:p>
    <w:p w:rsidR="00000000" w:rsidDel="00000000" w:rsidP="00000000" w:rsidRDefault="00000000" w:rsidRPr="00000000" w14:paraId="0000004D">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4E">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4F">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0">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1">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2">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3">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4">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5">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6">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7">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8">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9">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A">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B">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C">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D">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E">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F">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0">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1">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2">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3">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4">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5">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6">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7">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8">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9">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A">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B">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C">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D">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E">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F">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70">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71">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72">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73">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74">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75">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76">
      <w:pPr>
        <w:rPr>
          <w:rFonts w:ascii="Arial" w:cs="Arial" w:eastAsia="Arial" w:hAnsi="Arial"/>
        </w:rPr>
      </w:pPr>
      <w:r w:rsidDel="00000000" w:rsidR="00000000" w:rsidRPr="00000000">
        <w:rPr>
          <w:rFonts w:ascii="Arial" w:cs="Arial" w:eastAsia="Arial" w:hAnsi="Arial"/>
          <w:highlight w:val="white"/>
          <w:rtl w:val="0"/>
        </w:rPr>
        <w:t xml:space="preserve">This document, which was developed in 2020, has been adapted from World Bank and World Vision documents to reflect Victoria’s civic engagement and civic participation context. </w:t>
      </w:r>
      <w:r w:rsidDel="00000000" w:rsidR="00000000" w:rsidRPr="00000000">
        <w:br w:type="page"/>
      </w:r>
      <w:r w:rsidDel="00000000" w:rsidR="00000000" w:rsidRPr="00000000">
        <w:rPr>
          <w:rtl w:val="0"/>
        </w:rPr>
      </w:r>
    </w:p>
    <w:p w:rsidR="00000000" w:rsidDel="00000000" w:rsidP="00000000" w:rsidRDefault="00000000" w:rsidRPr="00000000" w14:paraId="00000077">
      <w:pPr>
        <w:rPr>
          <w:rFonts w:ascii="Arial" w:cs="Arial" w:eastAsia="Arial" w:hAnsi="Arial"/>
          <w:b w:val="1"/>
          <w:color w:val="7030a0"/>
          <w:sz w:val="70"/>
          <w:szCs w:val="70"/>
        </w:rPr>
      </w:pPr>
      <w:r w:rsidDel="00000000" w:rsidR="00000000" w:rsidRPr="00000000">
        <w:rPr>
          <w:rFonts w:ascii="Arial" w:cs="Arial" w:eastAsia="Arial" w:hAnsi="Arial"/>
          <w:b w:val="1"/>
          <w:color w:val="7030a0"/>
          <w:sz w:val="56"/>
          <w:szCs w:val="56"/>
          <w:rtl w:val="0"/>
        </w:rPr>
        <w:t xml:space="preserve">Introduction</w:t>
      </w:r>
      <w:r w:rsidDel="00000000" w:rsidR="00000000" w:rsidRPr="00000000">
        <w:rPr>
          <w:rFonts w:ascii="Arial" w:cs="Arial" w:eastAsia="Arial" w:hAnsi="Arial"/>
          <w:b w:val="1"/>
          <w:color w:val="7030a0"/>
          <w:sz w:val="70"/>
          <w:szCs w:val="70"/>
          <w:rtl w:val="0"/>
        </w:rPr>
        <w:t xml:space="preserve"> </w:t>
      </w:r>
    </w:p>
    <w:p w:rsidR="00000000" w:rsidDel="00000000" w:rsidP="00000000" w:rsidRDefault="00000000" w:rsidRPr="00000000" w14:paraId="00000078">
      <w:pPr>
        <w:rPr>
          <w:rFonts w:ascii="Arial" w:cs="Arial" w:eastAsia="Arial" w:hAnsi="Arial"/>
        </w:rPr>
      </w:pPr>
      <w:r w:rsidDel="00000000" w:rsidR="00000000" w:rsidRPr="00000000">
        <w:rPr>
          <w:rFonts w:ascii="Arial" w:cs="Arial" w:eastAsia="Arial" w:hAnsi="Arial"/>
          <w:rtl w:val="0"/>
        </w:rPr>
        <w:t xml:space="preserve">Multicultural Community Voice in Action is a place based local advocacy method that transforms the dialogue between multicultural communities and government to improve services like yours e.g. health care, education, financial literacy, leadership, which impact the daily lives of multicultural communities. </w:t>
      </w:r>
    </w:p>
    <w:p w:rsidR="00000000" w:rsidDel="00000000" w:rsidP="00000000" w:rsidRDefault="00000000" w:rsidRPr="00000000" w14:paraId="00000079">
      <w:pPr>
        <w:rPr>
          <w:rFonts w:ascii="Arial" w:cs="Arial" w:eastAsia="Arial" w:hAnsi="Arial"/>
        </w:rPr>
      </w:pPr>
      <w:r w:rsidDel="00000000" w:rsidR="00000000" w:rsidRPr="00000000">
        <w:rPr>
          <w:rtl w:val="0"/>
        </w:rPr>
      </w:r>
    </w:p>
    <w:p w:rsidR="00000000" w:rsidDel="00000000" w:rsidP="00000000" w:rsidRDefault="00000000" w:rsidRPr="00000000" w14:paraId="0000007A">
      <w:pPr>
        <w:spacing w:after="378" w:lineRule="auto"/>
        <w:ind w:left="8" w:firstLine="0"/>
        <w:rPr>
          <w:rFonts w:ascii="Arial" w:cs="Arial" w:eastAsia="Arial" w:hAnsi="Arial"/>
        </w:rPr>
      </w:pPr>
      <w:r w:rsidDel="00000000" w:rsidR="00000000" w:rsidRPr="00000000">
        <w:rPr>
          <w:rFonts w:ascii="Arial" w:cs="Arial" w:eastAsia="Arial" w:hAnsi="Arial"/>
          <w:rtl w:val="0"/>
        </w:rPr>
        <w:t xml:space="preserve">The goal of Multicultural Community Voice in Action (MVA) is to improve the accessibility and quality of public services for multicultural communities in Victoria. Through collaborative, non-confrontational dialogue between service users, government and providers, users are empowered to monitor and seek accountability for service delivery and to take collective responsibility for services. MVA is based on the view that each Victorian community member has the right to hold to account the government for fulfilling its commitments.</w:t>
      </w:r>
    </w:p>
    <w:p w:rsidR="00000000" w:rsidDel="00000000" w:rsidP="00000000" w:rsidRDefault="00000000" w:rsidRPr="00000000" w14:paraId="0000007B">
      <w:pPr>
        <w:spacing w:after="475" w:lineRule="auto"/>
        <w:ind w:left="8" w:firstLine="0"/>
        <w:rPr>
          <w:rFonts w:ascii="Arial" w:cs="Arial" w:eastAsia="Arial" w:hAnsi="Arial"/>
        </w:rPr>
      </w:pPr>
      <w:r w:rsidDel="00000000" w:rsidR="00000000" w:rsidRPr="00000000">
        <w:rPr>
          <w:rFonts w:ascii="Arial" w:cs="Arial" w:eastAsia="Arial" w:hAnsi="Arial"/>
          <w:rtl w:val="0"/>
        </w:rPr>
        <w:t xml:space="preserve">Through MVA government is held accountable for service delivery against </w:t>
      </w:r>
      <w:r w:rsidDel="00000000" w:rsidR="00000000" w:rsidRPr="00000000">
        <w:rPr>
          <w:rFonts w:ascii="Arial" w:cs="Arial" w:eastAsia="Arial" w:hAnsi="Arial"/>
        </w:rPr>
        <w:drawing>
          <wp:inline distB="0" distT="0" distL="0" distR="0">
            <wp:extent cx="8396" cy="4198"/>
            <wp:effectExtent b="0" l="0" r="0" t="0"/>
            <wp:docPr id="132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8396" cy="4198"/>
                    </a:xfrm>
                    <a:prstGeom prst="rect"/>
                    <a:ln/>
                  </pic:spPr>
                </pic:pic>
              </a:graphicData>
            </a:graphic>
          </wp:inline>
        </w:drawing>
      </w:r>
      <w:r w:rsidDel="00000000" w:rsidR="00000000" w:rsidRPr="00000000">
        <w:rPr>
          <w:rFonts w:ascii="Arial" w:cs="Arial" w:eastAsia="Arial" w:hAnsi="Arial"/>
          <w:rtl w:val="0"/>
        </w:rPr>
        <w:t xml:space="preserve">its own standards. These are existing standards which are documented by government departments and are publicly available. Standards vary from department to department and across the three tiers of government and might include, for example, classroom size, staffing levels at a clinic or aged care facility. Existing government standards are a crucial part of MVA and provide the key distinction between traditional advocacy and advocacy using MVA.</w:t>
      </w:r>
      <w:r w:rsidDel="00000000" w:rsidR="00000000" w:rsidRPr="00000000">
        <w:rPr>
          <w:rFonts w:ascii="Arial" w:cs="Arial" w:eastAsia="Arial" w:hAnsi="Arial"/>
        </w:rPr>
        <w:drawing>
          <wp:inline distB="0" distT="0" distL="0" distR="0">
            <wp:extent cx="4199" cy="4198"/>
            <wp:effectExtent b="0" l="0" r="0" t="0"/>
            <wp:docPr id="1319"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4199" cy="4198"/>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rFonts w:ascii="Arial" w:cs="Arial" w:eastAsia="Arial" w:hAnsi="Arial"/>
        </w:rPr>
      </w:pPr>
      <w:r w:rsidDel="00000000" w:rsidR="00000000" w:rsidRPr="00000000">
        <w:rPr>
          <w:rFonts w:ascii="Arial" w:cs="Arial" w:eastAsia="Arial" w:hAnsi="Arial"/>
          <w:rtl w:val="0"/>
        </w:rPr>
        <w:t xml:space="preserve">MVA also gives your service users the opportunity to voice their opinions about what makes your service good (or not) </w:t>
      </w:r>
      <w:r w:rsidDel="00000000" w:rsidR="00000000" w:rsidRPr="00000000">
        <w:rPr>
          <w:rFonts w:ascii="Arial" w:cs="Arial" w:eastAsia="Arial" w:hAnsi="Arial"/>
          <w:b w:val="1"/>
          <w:u w:val="single"/>
          <w:rtl w:val="0"/>
        </w:rPr>
        <w:t xml:space="preserve">from a multicultural and equity perspective</w:t>
      </w:r>
      <w:r w:rsidDel="00000000" w:rsidR="00000000" w:rsidRPr="00000000">
        <w:rPr>
          <w:rFonts w:ascii="Arial" w:cs="Arial" w:eastAsia="Arial" w:hAnsi="Arial"/>
          <w:rtl w:val="0"/>
        </w:rPr>
        <w:t xml:space="preserve">. Through this process, your service users generate indicators that describe what makes a good service good. Once they have generated these indicators, they rate the performance of services against them. This is valuable data that you can use to improve your service and for your advocacy efforts with the government. </w:t>
      </w:r>
    </w:p>
    <w:p w:rsidR="00000000" w:rsidDel="00000000" w:rsidP="00000000" w:rsidRDefault="00000000" w:rsidRPr="00000000" w14:paraId="0000007D">
      <w:pPr>
        <w:ind w:left="8" w:firstLine="0"/>
        <w:rPr>
          <w:rFonts w:ascii="Arial" w:cs="Arial" w:eastAsia="Arial" w:hAnsi="Arial"/>
        </w:rPr>
      </w:pPr>
      <w:r w:rsidDel="00000000" w:rsidR="00000000" w:rsidRPr="00000000">
        <w:rPr>
          <w:rtl w:val="0"/>
        </w:rPr>
      </w:r>
    </w:p>
    <w:p w:rsidR="00000000" w:rsidDel="00000000" w:rsidP="00000000" w:rsidRDefault="00000000" w:rsidRPr="00000000" w14:paraId="0000007E">
      <w:pPr>
        <w:spacing w:after="19" w:line="259" w:lineRule="auto"/>
        <w:ind w:left="10552" w:firstLine="0"/>
        <w:rPr>
          <w:rFonts w:ascii="Arial" w:cs="Arial" w:eastAsia="Arial" w:hAnsi="Arial"/>
        </w:rPr>
      </w:pPr>
      <w:r w:rsidDel="00000000" w:rsidR="00000000" w:rsidRPr="00000000">
        <w:rPr>
          <w:rtl w:val="0"/>
        </w:rPr>
      </w:r>
    </w:p>
    <w:p w:rsidR="00000000" w:rsidDel="00000000" w:rsidP="00000000" w:rsidRDefault="00000000" w:rsidRPr="00000000" w14:paraId="0000007F">
      <w:pPr>
        <w:ind w:left="8" w:firstLine="0"/>
        <w:rPr>
          <w:rFonts w:ascii="Arial" w:cs="Arial" w:eastAsia="Arial" w:hAnsi="Arial"/>
        </w:rPr>
      </w:pPr>
      <w:r w:rsidDel="00000000" w:rsidR="00000000" w:rsidRPr="00000000">
        <w:rPr>
          <w:rtl w:val="0"/>
        </w:rPr>
      </w:r>
    </w:p>
    <w:p w:rsidR="00000000" w:rsidDel="00000000" w:rsidP="00000000" w:rsidRDefault="00000000" w:rsidRPr="00000000" w14:paraId="00000080">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81">
      <w:pPr>
        <w:spacing w:before="75" w:lineRule="auto"/>
        <w:ind w:left="283" w:firstLine="0"/>
        <w:rPr>
          <w:rFonts w:ascii="Arial" w:cs="Arial" w:eastAsia="Arial" w:hAnsi="Arial"/>
          <w:b w:val="1"/>
          <w:color w:val="7030a0"/>
          <w:sz w:val="56"/>
          <w:szCs w:val="56"/>
        </w:rPr>
      </w:pPr>
      <w:r w:rsidDel="00000000" w:rsidR="00000000" w:rsidRPr="00000000">
        <w:rPr>
          <w:rFonts w:ascii="Arial" w:cs="Arial" w:eastAsia="Arial" w:hAnsi="Arial"/>
          <w:b w:val="1"/>
          <w:color w:val="7030a0"/>
          <w:sz w:val="56"/>
          <w:szCs w:val="56"/>
          <w:rtl w:val="0"/>
        </w:rPr>
        <w:t xml:space="preserve">What are the three phases of</w:t>
      </w:r>
      <w:r w:rsidDel="00000000" w:rsidR="00000000" w:rsidRPr="00000000">
        <w:rPr>
          <w:rFonts w:ascii="Arial" w:cs="Arial" w:eastAsia="Arial" w:hAnsi="Arial"/>
          <w:b w:val="1"/>
          <w:color w:val="7030a0"/>
          <w:sz w:val="70"/>
          <w:szCs w:val="70"/>
          <w:rtl w:val="0"/>
        </w:rPr>
        <w:t xml:space="preserve"> </w:t>
      </w:r>
      <w:r w:rsidDel="00000000" w:rsidR="00000000" w:rsidRPr="00000000">
        <w:rPr>
          <w:rFonts w:ascii="Arial" w:cs="Arial" w:eastAsia="Arial" w:hAnsi="Arial"/>
          <w:b w:val="1"/>
          <w:color w:val="7030a0"/>
          <w:sz w:val="56"/>
          <w:szCs w:val="56"/>
          <w:rtl w:val="0"/>
        </w:rPr>
        <w:t xml:space="preserve">Multicultural Community Voice in Action?</w:t>
      </w:r>
    </w:p>
    <w:p w:rsidR="00000000" w:rsidDel="00000000" w:rsidP="00000000" w:rsidRDefault="00000000" w:rsidRPr="00000000" w14:paraId="00000082">
      <w:pPr>
        <w:spacing w:before="75" w:lineRule="auto"/>
        <w:ind w:left="283" w:firstLine="0"/>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083">
      <w:pPr>
        <w:spacing w:before="75" w:lineRule="auto"/>
        <w:ind w:left="283" w:firstLine="0"/>
        <w:rPr>
          <w:rFonts w:ascii="Arial" w:cs="Arial" w:eastAsia="Arial" w:hAnsi="Arial"/>
          <w:b w:val="1"/>
          <w:sz w:val="70"/>
          <w:szCs w:val="70"/>
        </w:rPr>
      </w:pPr>
      <w:r w:rsidDel="00000000" w:rsidR="00000000" w:rsidRPr="00000000">
        <w:rPr>
          <w:rFonts w:ascii="Arial" w:cs="Arial" w:eastAsia="Arial" w:hAnsi="Arial"/>
          <w:b w:val="1"/>
          <w:sz w:val="70"/>
          <w:szCs w:val="70"/>
        </w:rPr>
        <w:drawing>
          <wp:inline distB="0" distT="0" distL="0" distR="0">
            <wp:extent cx="5727700" cy="4105910"/>
            <wp:effectExtent b="0" l="0" r="0" t="0"/>
            <wp:docPr descr="A picture containing timeline&#10;&#10;Description automatically generated" id="1323" name="image13.jpg"/>
            <a:graphic>
              <a:graphicData uri="http://schemas.openxmlformats.org/drawingml/2006/picture">
                <pic:pic>
                  <pic:nvPicPr>
                    <pic:cNvPr descr="A picture containing timeline&#10;&#10;Description automatically generated" id="0" name="image13.jpg"/>
                    <pic:cNvPicPr preferRelativeResize="0"/>
                  </pic:nvPicPr>
                  <pic:blipFill>
                    <a:blip r:embed="rId11"/>
                    <a:srcRect b="0" l="0" r="0" t="0"/>
                    <a:stretch>
                      <a:fillRect/>
                    </a:stretch>
                  </pic:blipFill>
                  <pic:spPr>
                    <a:xfrm>
                      <a:off x="0" y="0"/>
                      <a:ext cx="5727700" cy="410591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before="75" w:lineRule="auto"/>
        <w:ind w:left="283" w:firstLine="0"/>
        <w:rPr>
          <w:rFonts w:ascii="Arial" w:cs="Arial" w:eastAsia="Arial" w:hAnsi="Arial"/>
          <w:b w:val="1"/>
          <w:sz w:val="70"/>
          <w:szCs w:val="70"/>
        </w:rPr>
      </w:pPr>
      <w:r w:rsidDel="00000000" w:rsidR="00000000" w:rsidRPr="00000000">
        <w:rPr>
          <w:rtl w:val="0"/>
        </w:rPr>
      </w:r>
    </w:p>
    <w:p w:rsidR="00000000" w:rsidDel="00000000" w:rsidP="00000000" w:rsidRDefault="00000000" w:rsidRPr="00000000" w14:paraId="00000085">
      <w:pPr>
        <w:spacing w:before="75" w:lineRule="auto"/>
        <w:ind w:left="283" w:firstLine="0"/>
        <w:rPr>
          <w:rFonts w:ascii="Arial" w:cs="Arial" w:eastAsia="Arial" w:hAnsi="Arial"/>
          <w:b w:val="1"/>
          <w:color w:val="7030a0"/>
          <w:sz w:val="22"/>
          <w:szCs w:val="22"/>
        </w:rPr>
      </w:pPr>
      <w:r w:rsidDel="00000000" w:rsidR="00000000" w:rsidRPr="00000000">
        <w:rPr>
          <w:rFonts w:ascii="Arial" w:cs="Arial" w:eastAsia="Arial" w:hAnsi="Arial"/>
          <w:b w:val="1"/>
          <w:color w:val="7030a0"/>
          <w:sz w:val="22"/>
          <w:szCs w:val="22"/>
          <w:rtl w:val="0"/>
        </w:rPr>
        <w:t xml:space="preserve">MVA’s three phases:</w:t>
      </w:r>
    </w:p>
    <w:p w:rsidR="00000000" w:rsidDel="00000000" w:rsidP="00000000" w:rsidRDefault="00000000" w:rsidRPr="00000000" w14:paraId="00000086">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Enabling Citizen Engagement</w:t>
      </w:r>
    </w:p>
    <w:p w:rsidR="00000000" w:rsidDel="00000000" w:rsidP="00000000" w:rsidRDefault="00000000" w:rsidRPr="00000000" w14:paraId="00000087">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Engagement via Community Gathering</w:t>
      </w:r>
    </w:p>
    <w:p w:rsidR="00000000" w:rsidDel="00000000" w:rsidP="00000000" w:rsidRDefault="00000000" w:rsidRPr="00000000" w14:paraId="00000088">
      <w:pPr>
        <w:numPr>
          <w:ilvl w:val="0"/>
          <w:numId w:val="3"/>
        </w:numPr>
        <w:pBdr>
          <w:top w:space="0" w:sz="0" w:val="nil"/>
          <w:left w:space="0" w:sz="0" w:val="nil"/>
          <w:bottom w:space="0" w:sz="0" w:val="nil"/>
          <w:right w:space="0" w:sz="0" w:val="nil"/>
          <w:between w:space="0" w:sz="0" w:val="nil"/>
        </w:pBdr>
        <w:spacing w:line="463" w:lineRule="auto"/>
        <w:ind w:left="720" w:right="2022"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Improving Services &amp; Influencing Policy</w:t>
      </w:r>
    </w:p>
    <w:p w:rsidR="00000000" w:rsidDel="00000000" w:rsidP="00000000" w:rsidRDefault="00000000" w:rsidRPr="00000000" w14:paraId="00000089">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8A">
      <w:pPr>
        <w:spacing w:after="240" w:lineRule="auto"/>
        <w:rPr>
          <w:rFonts w:ascii="Arial" w:cs="Arial" w:eastAsia="Arial" w:hAnsi="Arial"/>
          <w:b w:val="1"/>
          <w:color w:val="7030a0"/>
          <w:sz w:val="56"/>
          <w:szCs w:val="56"/>
        </w:rPr>
      </w:pPr>
      <w:r w:rsidDel="00000000" w:rsidR="00000000" w:rsidRPr="00000000">
        <w:rPr>
          <w:rFonts w:ascii="Arial" w:cs="Arial" w:eastAsia="Arial" w:hAnsi="Arial"/>
          <w:b w:val="1"/>
          <w:color w:val="7030a0"/>
          <w:sz w:val="56"/>
          <w:szCs w:val="56"/>
          <w:rtl w:val="0"/>
        </w:rPr>
        <w:t xml:space="preserve">Phase 1: Enabling Victorian Community Member user Engagement</w:t>
      </w:r>
    </w:p>
    <w:p w:rsidR="00000000" w:rsidDel="00000000" w:rsidP="00000000" w:rsidRDefault="00000000" w:rsidRPr="00000000" w14:paraId="0000008B">
      <w:pPr>
        <w:spacing w:before="95" w:line="309" w:lineRule="auto"/>
        <w:ind w:left="293" w:right="669" w:hanging="5"/>
        <w:rPr>
          <w:rFonts w:ascii="Arial" w:cs="Arial" w:eastAsia="Arial" w:hAnsi="Arial"/>
          <w:sz w:val="22"/>
          <w:szCs w:val="22"/>
        </w:rPr>
      </w:pPr>
      <w:r w:rsidDel="00000000" w:rsidR="00000000" w:rsidRPr="00000000">
        <w:rPr>
          <w:rFonts w:ascii="Arial" w:cs="Arial" w:eastAsia="Arial" w:hAnsi="Arial"/>
          <w:sz w:val="22"/>
          <w:szCs w:val="22"/>
          <w:rtl w:val="0"/>
        </w:rPr>
        <w:t xml:space="preserve">This phase is your organisation's community engagement/meeting planning phase. The objective of this phase is to prepare you and your working group/committee to engage productively and positively in meetings with the government. There are five sub-activities within this phase, shown below and can be undertaken in any order.</w:t>
      </w:r>
    </w:p>
    <w:p w:rsidR="00000000" w:rsidDel="00000000" w:rsidP="00000000" w:rsidRDefault="00000000" w:rsidRPr="00000000" w14:paraId="0000008C">
      <w:pPr>
        <w:spacing w:before="95" w:line="309" w:lineRule="auto"/>
        <w:ind w:left="293" w:right="669" w:hanging="5"/>
        <w:rPr>
          <w:rFonts w:ascii="Arial" w:cs="Arial" w:eastAsia="Arial" w:hAnsi="Arial"/>
        </w:rPr>
      </w:pPr>
      <w:r w:rsidDel="00000000" w:rsidR="00000000" w:rsidRPr="00000000">
        <w:rPr>
          <w:rtl w:val="0"/>
        </w:rPr>
      </w:r>
    </w:p>
    <w:p w:rsidR="00000000" w:rsidDel="00000000" w:rsidP="00000000" w:rsidRDefault="00000000" w:rsidRPr="00000000" w14:paraId="0000008D">
      <w:pPr>
        <w:spacing w:before="95" w:line="309" w:lineRule="auto"/>
        <w:ind w:left="293" w:right="669" w:hanging="5"/>
        <w:rPr>
          <w:rFonts w:ascii="Arial" w:cs="Arial" w:eastAsia="Arial" w:hAnsi="Arial"/>
        </w:rPr>
      </w:pPr>
      <w:r w:rsidDel="00000000" w:rsidR="00000000" w:rsidRPr="00000000">
        <w:rPr>
          <w:rFonts w:ascii="Arial" w:cs="Arial" w:eastAsia="Arial" w:hAnsi="Arial"/>
        </w:rPr>
        <w:drawing>
          <wp:inline distB="0" distT="0" distL="0" distR="0">
            <wp:extent cx="5727700" cy="1725930"/>
            <wp:effectExtent b="0" l="0" r="0" t="0"/>
            <wp:docPr descr="Diagram, text&#10;&#10;Description automatically generated" id="1322" name="image7.jpg"/>
            <a:graphic>
              <a:graphicData uri="http://schemas.openxmlformats.org/drawingml/2006/picture">
                <pic:pic>
                  <pic:nvPicPr>
                    <pic:cNvPr descr="Diagram, text&#10;&#10;Description automatically generated" id="0" name="image7.jpg"/>
                    <pic:cNvPicPr preferRelativeResize="0"/>
                  </pic:nvPicPr>
                  <pic:blipFill>
                    <a:blip r:embed="rId12"/>
                    <a:srcRect b="0" l="0" r="0" t="0"/>
                    <a:stretch>
                      <a:fillRect/>
                    </a:stretch>
                  </pic:blipFill>
                  <pic:spPr>
                    <a:xfrm>
                      <a:off x="0" y="0"/>
                      <a:ext cx="5727700" cy="172593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before="95" w:line="309" w:lineRule="auto"/>
        <w:ind w:left="293" w:right="669" w:hanging="5"/>
        <w:rPr>
          <w:rFonts w:ascii="Arial" w:cs="Arial" w:eastAsia="Arial" w:hAnsi="Arial"/>
        </w:rPr>
      </w:pPr>
      <w:r w:rsidDel="00000000" w:rsidR="00000000" w:rsidRPr="00000000">
        <w:rPr>
          <w:rtl w:val="0"/>
        </w:rPr>
      </w:r>
    </w:p>
    <w:p w:rsidR="00000000" w:rsidDel="00000000" w:rsidP="00000000" w:rsidRDefault="00000000" w:rsidRPr="00000000" w14:paraId="0000008F">
      <w:pPr>
        <w:jc w:val="center"/>
        <w:rPr>
          <w:rFonts w:ascii="Arial" w:cs="Arial" w:eastAsia="Arial" w:hAnsi="Arial"/>
        </w:rPr>
      </w:pPr>
      <w:r w:rsidDel="00000000" w:rsidR="00000000" w:rsidRPr="00000000">
        <w:rPr>
          <w:rtl w:val="0"/>
        </w:rPr>
      </w:r>
    </w:p>
    <w:p w:rsidR="00000000" w:rsidDel="00000000" w:rsidP="00000000" w:rsidRDefault="00000000" w:rsidRPr="00000000" w14:paraId="00000090">
      <w:pPr>
        <w:numPr>
          <w:ilvl w:val="0"/>
          <w:numId w:val="7"/>
        </w:numPr>
        <w:pBdr>
          <w:top w:space="0" w:sz="0" w:val="nil"/>
          <w:left w:space="0" w:sz="0" w:val="nil"/>
          <w:bottom w:space="0" w:sz="0" w:val="nil"/>
          <w:right w:space="0" w:sz="0" w:val="nil"/>
          <w:between w:space="0" w:sz="0" w:val="nil"/>
        </w:pBdr>
        <w:ind w:left="284" w:hanging="360"/>
        <w:rPr>
          <w:rFonts w:ascii="Arial" w:cs="Arial" w:eastAsia="Arial" w:hAnsi="Arial"/>
          <w:b w:val="1"/>
          <w:color w:val="4b255c"/>
          <w:sz w:val="32"/>
          <w:szCs w:val="32"/>
        </w:rPr>
      </w:pPr>
      <w:r w:rsidDel="00000000" w:rsidR="00000000" w:rsidRPr="00000000">
        <w:rPr>
          <w:rFonts w:ascii="Arial" w:cs="Arial" w:eastAsia="Arial" w:hAnsi="Arial"/>
          <w:b w:val="1"/>
          <w:color w:val="4b255c"/>
          <w:sz w:val="32"/>
          <w:szCs w:val="32"/>
          <w:rtl w:val="0"/>
        </w:rPr>
        <w:t xml:space="preserve">Understanding public policy</w:t>
      </w:r>
    </w:p>
    <w:p w:rsidR="00000000" w:rsidDel="00000000" w:rsidP="00000000" w:rsidRDefault="00000000" w:rsidRPr="00000000" w14:paraId="00000091">
      <w:pPr>
        <w:rPr>
          <w:rFonts w:ascii="Arial" w:cs="Arial" w:eastAsia="Arial" w:hAnsi="Arial"/>
          <w:b w:val="1"/>
          <w:color w:val="4b255c"/>
          <w:sz w:val="32"/>
          <w:szCs w:val="32"/>
        </w:rPr>
      </w:pPr>
      <w:r w:rsidDel="00000000" w:rsidR="00000000" w:rsidRPr="00000000">
        <w:rPr>
          <w:rFonts w:ascii="Arial" w:cs="Arial" w:eastAsia="Arial" w:hAnsi="Arial"/>
          <w:b w:val="1"/>
          <w:color w:val="4b255c"/>
          <w:sz w:val="32"/>
          <w:szCs w:val="32"/>
          <w:rtl w:val="0"/>
        </w:rPr>
        <w:t xml:space="preserve">Governance and politics</w:t>
      </w:r>
    </w:p>
    <w:p w:rsidR="00000000" w:rsidDel="00000000" w:rsidP="00000000" w:rsidRDefault="00000000" w:rsidRPr="00000000" w14:paraId="00000092">
      <w:pPr>
        <w:spacing w:before="237" w:line="306" w:lineRule="auto"/>
        <w:ind w:right="938"/>
        <w:rPr>
          <w:rFonts w:ascii="Arial" w:cs="Arial" w:eastAsia="Arial" w:hAnsi="Arial"/>
          <w:sz w:val="22"/>
          <w:szCs w:val="22"/>
        </w:rPr>
      </w:pPr>
      <w:r w:rsidDel="00000000" w:rsidR="00000000" w:rsidRPr="00000000">
        <w:rPr>
          <w:rFonts w:ascii="Arial" w:cs="Arial" w:eastAsia="Arial" w:hAnsi="Arial"/>
          <w:sz w:val="22"/>
          <w:szCs w:val="22"/>
          <w:rtl w:val="0"/>
        </w:rPr>
        <w:t xml:space="preserve">Access government documents to produce a clear, simple summary of  the structure of government politics, standards and commitments, decision making processes and budget timelines from the Federal to Local levels.</w:t>
      </w:r>
    </w:p>
    <w:p w:rsidR="00000000" w:rsidDel="00000000" w:rsidP="00000000" w:rsidRDefault="00000000" w:rsidRPr="00000000" w14:paraId="00000093">
      <w:pPr>
        <w:numPr>
          <w:ilvl w:val="0"/>
          <w:numId w:val="5"/>
        </w:numPr>
        <w:pBdr>
          <w:top w:space="0" w:sz="0" w:val="nil"/>
          <w:left w:space="0" w:sz="0" w:val="nil"/>
          <w:bottom w:space="0" w:sz="0" w:val="nil"/>
          <w:right w:space="0" w:sz="0" w:val="nil"/>
          <w:between w:space="0" w:sz="0" w:val="nil"/>
        </w:pBdr>
        <w:spacing w:before="237" w:line="306" w:lineRule="auto"/>
        <w:ind w:left="360" w:right="938"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Map the type and frequency of political commitments across political parties to your services and programs.</w:t>
      </w:r>
    </w:p>
    <w:p w:rsidR="00000000" w:rsidDel="00000000" w:rsidP="00000000" w:rsidRDefault="00000000" w:rsidRPr="00000000" w14:paraId="00000094">
      <w:pPr>
        <w:widowControl w:val="0"/>
        <w:numPr>
          <w:ilvl w:val="0"/>
          <w:numId w:val="5"/>
        </w:numPr>
        <w:pBdr>
          <w:top w:space="0" w:sz="0" w:val="nil"/>
          <w:left w:space="0" w:sz="0" w:val="nil"/>
          <w:bottom w:space="0" w:sz="0" w:val="nil"/>
          <w:right w:space="0" w:sz="0" w:val="nil"/>
          <w:between w:space="0" w:sz="0" w:val="nil"/>
        </w:pBdr>
        <w:tabs>
          <w:tab w:val="left" w:pos="467"/>
        </w:tabs>
        <w:spacing w:before="82" w:line="309" w:lineRule="auto"/>
        <w:ind w:left="360" w:right="939"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Understand and briefly document government processes and systems in relation to policy development and budgeting</w:t>
      </w:r>
      <w:r w:rsidDel="00000000" w:rsidR="00000000" w:rsidRPr="00000000">
        <w:rPr>
          <w:rFonts w:ascii="Arial" w:cs="Arial" w:eastAsia="Arial" w:hAnsi="Arial"/>
          <w:color w:val="000000"/>
          <w:sz w:val="22"/>
          <w:szCs w:val="22"/>
          <w:vertAlign w:val="superscript"/>
        </w:rPr>
        <w:footnoteReference w:customMarkFollows="0" w:id="0"/>
      </w:r>
      <w:r w:rsidDel="00000000" w:rsidR="00000000" w:rsidRPr="00000000">
        <w:rPr>
          <w:rFonts w:ascii="Arial" w:cs="Arial" w:eastAsia="Arial" w:hAnsi="Arial"/>
          <w:color w:val="000000"/>
          <w:sz w:val="22"/>
          <w:szCs w:val="22"/>
          <w:rtl w:val="0"/>
        </w:rPr>
        <w:t xml:space="preserve"> environment for the service you are delivering. Look for specific names about who makes the policy decisions and who influences them</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95">
      <w:pPr>
        <w:widowControl w:val="0"/>
        <w:numPr>
          <w:ilvl w:val="0"/>
          <w:numId w:val="5"/>
        </w:numPr>
        <w:pBdr>
          <w:top w:space="0" w:sz="0" w:val="nil"/>
          <w:left w:space="0" w:sz="0" w:val="nil"/>
          <w:bottom w:space="0" w:sz="0" w:val="nil"/>
          <w:right w:space="0" w:sz="0" w:val="nil"/>
          <w:between w:space="0" w:sz="0" w:val="nil"/>
        </w:pBdr>
        <w:tabs>
          <w:tab w:val="left" w:pos="467"/>
        </w:tabs>
        <w:spacing w:before="82" w:line="309" w:lineRule="auto"/>
        <w:ind w:left="360" w:right="939"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Map official and unofficial forums for citizen/service user engagement that relate to your service</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tabs>
          <w:tab w:val="left" w:pos="467"/>
        </w:tabs>
        <w:spacing w:before="82" w:line="309" w:lineRule="auto"/>
        <w:ind w:left="2149" w:right="939"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7">
      <w:pPr>
        <w:rPr>
          <w:rFonts w:ascii="Arial" w:cs="Arial" w:eastAsia="Arial" w:hAnsi="Arial"/>
          <w:sz w:val="22"/>
          <w:szCs w:val="22"/>
        </w:rPr>
      </w:pPr>
      <w:r w:rsidDel="00000000" w:rsidR="00000000" w:rsidRPr="00000000">
        <w:rPr>
          <w:rFonts w:ascii="Arial" w:cs="Arial" w:eastAsia="Arial" w:hAnsi="Arial"/>
          <w:sz w:val="22"/>
          <w:szCs w:val="22"/>
          <w:rtl w:val="0"/>
        </w:rPr>
        <w:t xml:space="preserve">Analyse the socio-historic and political context of services that are similar to the one(s) you are delivering. </w:t>
      </w:r>
    </w:p>
    <w:p w:rsidR="00000000" w:rsidDel="00000000" w:rsidP="00000000" w:rsidRDefault="00000000" w:rsidRPr="00000000" w14:paraId="00000098">
      <w:pPr>
        <w:widowControl w:val="0"/>
        <w:numPr>
          <w:ilvl w:val="0"/>
          <w:numId w:val="6"/>
        </w:numPr>
        <w:pBdr>
          <w:top w:space="0" w:sz="0" w:val="nil"/>
          <w:left w:space="0" w:sz="0" w:val="nil"/>
          <w:bottom w:space="0" w:sz="0" w:val="nil"/>
          <w:right w:space="0" w:sz="0" w:val="nil"/>
          <w:between w:space="0" w:sz="0" w:val="nil"/>
        </w:pBdr>
        <w:tabs>
          <w:tab w:val="left" w:pos="500"/>
        </w:tabs>
        <w:spacing w:before="127" w:line="306" w:lineRule="auto"/>
        <w:ind w:left="360" w:right="39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Gather information about settlement histories of the communities-recently arrived versus not, for example.</w:t>
      </w:r>
    </w:p>
    <w:p w:rsidR="00000000" w:rsidDel="00000000" w:rsidP="00000000" w:rsidRDefault="00000000" w:rsidRPr="00000000" w14:paraId="00000099">
      <w:pPr>
        <w:widowControl w:val="0"/>
        <w:numPr>
          <w:ilvl w:val="0"/>
          <w:numId w:val="6"/>
        </w:numPr>
        <w:pBdr>
          <w:top w:space="0" w:sz="0" w:val="nil"/>
          <w:left w:space="0" w:sz="0" w:val="nil"/>
          <w:bottom w:space="0" w:sz="0" w:val="nil"/>
          <w:right w:space="0" w:sz="0" w:val="nil"/>
          <w:between w:space="0" w:sz="0" w:val="nil"/>
        </w:pBdr>
        <w:tabs>
          <w:tab w:val="left" w:pos="500"/>
        </w:tabs>
        <w:spacing w:line="306" w:lineRule="auto"/>
        <w:ind w:left="360" w:right="39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Identify minority groups within and between communities e.g. women, older members of your community, sexually diverse people (LGBTQI+) community members, ethnic minority groups, disable people.</w:t>
      </w: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tabs>
          <w:tab w:val="left" w:pos="500"/>
        </w:tabs>
        <w:spacing w:line="306" w:lineRule="auto"/>
        <w:ind w:right="39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B">
      <w:pPr>
        <w:numPr>
          <w:ilvl w:val="1"/>
          <w:numId w:val="7"/>
        </w:numPr>
        <w:pBdr>
          <w:top w:space="0" w:sz="0" w:val="nil"/>
          <w:left w:space="0" w:sz="0" w:val="nil"/>
          <w:bottom w:space="0" w:sz="0" w:val="nil"/>
          <w:right w:space="0" w:sz="0" w:val="nil"/>
          <w:between w:space="0" w:sz="0" w:val="nil"/>
        </w:pBdr>
        <w:ind w:left="709" w:hanging="720"/>
        <w:rPr>
          <w:rFonts w:ascii="Arial" w:cs="Arial" w:eastAsia="Arial" w:hAnsi="Arial"/>
          <w:b w:val="1"/>
          <w:color w:val="4b255c"/>
          <w:sz w:val="32"/>
          <w:szCs w:val="32"/>
        </w:rPr>
      </w:pPr>
      <w:r w:rsidDel="00000000" w:rsidR="00000000" w:rsidRPr="00000000">
        <w:rPr>
          <w:rFonts w:ascii="Arial" w:cs="Arial" w:eastAsia="Arial" w:hAnsi="Arial"/>
          <w:b w:val="1"/>
          <w:color w:val="4b255c"/>
          <w:sz w:val="32"/>
          <w:szCs w:val="32"/>
          <w:rtl w:val="0"/>
        </w:rPr>
        <w:t xml:space="preserve">Prepare local materials and resources</w:t>
      </w:r>
    </w:p>
    <w:p w:rsidR="00000000" w:rsidDel="00000000" w:rsidP="00000000" w:rsidRDefault="00000000" w:rsidRPr="00000000" w14:paraId="0000009C">
      <w:pPr>
        <w:spacing w:before="142" w:line="309" w:lineRule="auto"/>
        <w:ind w:right="669"/>
        <w:rPr>
          <w:rFonts w:ascii="Arial" w:cs="Arial" w:eastAsia="Arial" w:hAnsi="Arial"/>
          <w:sz w:val="22"/>
          <w:szCs w:val="22"/>
        </w:rPr>
      </w:pPr>
      <w:r w:rsidDel="00000000" w:rsidR="00000000" w:rsidRPr="00000000">
        <w:rPr>
          <w:rFonts w:ascii="Arial" w:cs="Arial" w:eastAsia="Arial" w:hAnsi="Arial"/>
          <w:sz w:val="22"/>
          <w:szCs w:val="22"/>
          <w:rtl w:val="0"/>
        </w:rPr>
        <w:t xml:space="preserve">When staff at your organisation have summarised available documents, adapt the information into simple, accessible, visual and appealing materials in the local languages, for example, for  a community level media campaign and for your working group/committee members. </w:t>
      </w:r>
    </w:p>
    <w:p w:rsidR="00000000" w:rsidDel="00000000" w:rsidP="00000000" w:rsidRDefault="00000000" w:rsidRPr="00000000" w14:paraId="0000009D">
      <w:pPr>
        <w:spacing w:before="142" w:line="309" w:lineRule="auto"/>
        <w:ind w:left="993" w:right="669"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TIP:</w:t>
      </w:r>
      <w:r w:rsidDel="00000000" w:rsidR="00000000" w:rsidRPr="00000000">
        <w:rPr>
          <w:rFonts w:ascii="Arial" w:cs="Arial" w:eastAsia="Arial" w:hAnsi="Arial"/>
          <w:sz w:val="22"/>
          <w:szCs w:val="22"/>
          <w:rtl w:val="0"/>
        </w:rPr>
        <w:t xml:space="preserve"> Don't forget the government standards - these are vital</w:t>
      </w:r>
    </w:p>
    <w:p w:rsidR="00000000" w:rsidDel="00000000" w:rsidP="00000000" w:rsidRDefault="00000000" w:rsidRPr="00000000" w14:paraId="0000009E">
      <w:pPr>
        <w:spacing w:before="142" w:line="309" w:lineRule="auto"/>
        <w:ind w:left="993" w:right="66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F">
      <w:pPr>
        <w:numPr>
          <w:ilvl w:val="1"/>
          <w:numId w:val="7"/>
        </w:numPr>
        <w:pBdr>
          <w:top w:space="0" w:sz="0" w:val="nil"/>
          <w:left w:space="0" w:sz="0" w:val="nil"/>
          <w:bottom w:space="0" w:sz="0" w:val="nil"/>
          <w:right w:space="0" w:sz="0" w:val="nil"/>
          <w:between w:space="0" w:sz="0" w:val="nil"/>
        </w:pBdr>
        <w:spacing w:line="309" w:lineRule="auto"/>
        <w:ind w:left="709" w:right="669" w:hanging="720"/>
        <w:rPr>
          <w:rFonts w:ascii="Arial" w:cs="Arial" w:eastAsia="Arial" w:hAnsi="Arial"/>
          <w:b w:val="1"/>
          <w:color w:val="4b255c"/>
          <w:sz w:val="32"/>
          <w:szCs w:val="32"/>
        </w:rPr>
      </w:pPr>
      <w:r w:rsidDel="00000000" w:rsidR="00000000" w:rsidRPr="00000000">
        <w:rPr>
          <w:rFonts w:ascii="Arial" w:cs="Arial" w:eastAsia="Arial" w:hAnsi="Arial"/>
          <w:b w:val="1"/>
          <w:color w:val="4b255c"/>
          <w:sz w:val="32"/>
          <w:szCs w:val="32"/>
          <w:rtl w:val="0"/>
        </w:rPr>
        <w:t xml:space="preserve">Citizen/service user education and mobilisation </w:t>
      </w:r>
    </w:p>
    <w:p w:rsidR="00000000" w:rsidDel="00000000" w:rsidP="00000000" w:rsidRDefault="00000000" w:rsidRPr="00000000" w14:paraId="000000A0">
      <w:pPr>
        <w:spacing w:before="142" w:line="309" w:lineRule="auto"/>
        <w:ind w:right="669"/>
        <w:rPr/>
      </w:pPr>
      <w:r w:rsidDel="00000000" w:rsidR="00000000" w:rsidRPr="00000000">
        <w:rPr>
          <w:rFonts w:ascii="Arial" w:cs="Arial" w:eastAsia="Arial" w:hAnsi="Arial"/>
          <w:sz w:val="22"/>
          <w:szCs w:val="22"/>
          <w:rtl w:val="0"/>
        </w:rPr>
        <w:t xml:space="preserve">Using the local materials you have prepared in step 1, work with local partners such community radio and faith groups to mobilise and sensitise community leaders and groups about your </w:t>
      </w:r>
      <w:r w:rsidDel="00000000" w:rsidR="00000000" w:rsidRPr="00000000">
        <w:rPr>
          <w:rFonts w:ascii="Arial" w:cs="Arial" w:eastAsia="Arial" w:hAnsi="Arial"/>
          <w:sz w:val="22"/>
          <w:szCs w:val="22"/>
          <w:u w:val="single"/>
          <w:rtl w:val="0"/>
        </w:rPr>
        <w:t xml:space="preserve">upcoming</w:t>
      </w:r>
      <w:r w:rsidDel="00000000" w:rsidR="00000000" w:rsidRPr="00000000">
        <w:rPr>
          <w:rFonts w:ascii="Arial" w:cs="Arial" w:eastAsia="Arial" w:hAnsi="Arial"/>
          <w:sz w:val="22"/>
          <w:szCs w:val="22"/>
          <w:rtl w:val="0"/>
        </w:rPr>
        <w:t xml:space="preserve"> MVA campaign and what you have learnt about the government policies as they relate to your service. This activity aims to make the broader community aware of the work you are leading with your working group/committee. This activity is strategic step because you are telling the whole community (including those who do not use your services) that you are planning to work with the government to help deliver services to their community. Don’t for get these community members are the voting public</w:t>
      </w:r>
      <w:r w:rsidDel="00000000" w:rsidR="00000000" w:rsidRPr="00000000">
        <w:rPr>
          <w:rtl w:val="0"/>
        </w:rPr>
        <w:t xml:space="preserve">.</w:t>
      </w:r>
    </w:p>
    <w:p w:rsidR="00000000" w:rsidDel="00000000" w:rsidP="00000000" w:rsidRDefault="00000000" w:rsidRPr="00000000" w14:paraId="000000A1">
      <w:pPr>
        <w:spacing w:before="142" w:line="309" w:lineRule="auto"/>
        <w:ind w:right="669"/>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2">
      <w:pPr>
        <w:spacing w:before="142" w:line="309" w:lineRule="auto"/>
        <w:ind w:left="1024" w:right="669"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TIP:</w:t>
      </w:r>
      <w:r w:rsidDel="00000000" w:rsidR="00000000" w:rsidRPr="00000000">
        <w:rPr>
          <w:rFonts w:ascii="Arial" w:cs="Arial" w:eastAsia="Arial" w:hAnsi="Arial"/>
          <w:sz w:val="22"/>
          <w:szCs w:val="22"/>
          <w:rtl w:val="0"/>
        </w:rPr>
        <w:t xml:space="preserve"> emphasise, citizenship - both rights and responsibilities - and government standards</w:t>
      </w:r>
    </w:p>
    <w:p w:rsidR="00000000" w:rsidDel="00000000" w:rsidP="00000000" w:rsidRDefault="00000000" w:rsidRPr="00000000" w14:paraId="000000A3">
      <w:pPr>
        <w:spacing w:before="142" w:line="309" w:lineRule="auto"/>
        <w:ind w:left="1024" w:right="66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4">
      <w:pPr>
        <w:spacing w:before="142" w:line="309" w:lineRule="auto"/>
        <w:ind w:left="1024" w:right="66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5">
      <w:pPr>
        <w:spacing w:before="142" w:line="309" w:lineRule="auto"/>
        <w:ind w:left="1024" w:right="66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6">
      <w:pPr>
        <w:spacing w:before="142" w:line="309" w:lineRule="auto"/>
        <w:ind w:left="1024" w:right="66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7">
      <w:pPr>
        <w:spacing w:before="142" w:line="309" w:lineRule="auto"/>
        <w:ind w:left="1024" w:right="66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8">
      <w:pPr>
        <w:spacing w:before="142" w:line="309" w:lineRule="auto"/>
        <w:ind w:left="1024" w:right="66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9">
      <w:pPr>
        <w:spacing w:before="142" w:line="309" w:lineRule="auto"/>
        <w:ind w:left="1024" w:right="66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A">
      <w:pPr>
        <w:spacing w:before="142" w:line="309" w:lineRule="auto"/>
        <w:ind w:left="567" w:right="669" w:hanging="598"/>
        <w:rPr>
          <w:rFonts w:ascii="Arial" w:cs="Arial" w:eastAsia="Arial" w:hAnsi="Arial"/>
          <w:b w:val="1"/>
          <w:sz w:val="32"/>
          <w:szCs w:val="32"/>
        </w:rPr>
      </w:pPr>
      <w:r w:rsidDel="00000000" w:rsidR="00000000" w:rsidRPr="00000000">
        <w:rPr>
          <w:rFonts w:ascii="Arial" w:cs="Arial" w:eastAsia="Arial" w:hAnsi="Arial"/>
          <w:b w:val="1"/>
          <w:color w:val="4b255c"/>
          <w:sz w:val="32"/>
          <w:szCs w:val="32"/>
          <w:rtl w:val="0"/>
        </w:rPr>
        <w:t xml:space="preserve">1.4</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color w:val="4b255c"/>
          <w:sz w:val="32"/>
          <w:szCs w:val="32"/>
          <w:rtl w:val="0"/>
        </w:rPr>
        <w:t xml:space="preserve">Build networks and coalitions</w:t>
      </w:r>
      <w:r w:rsidDel="00000000" w:rsidR="00000000" w:rsidRPr="00000000">
        <w:rPr>
          <w:rtl w:val="0"/>
        </w:rPr>
      </w:r>
    </w:p>
    <w:p w:rsidR="00000000" w:rsidDel="00000000" w:rsidP="00000000" w:rsidRDefault="00000000" w:rsidRPr="00000000" w14:paraId="000000AB">
      <w:pPr>
        <w:spacing w:before="144" w:line="312" w:lineRule="auto"/>
        <w:ind w:right="669"/>
        <w:rPr>
          <w:rFonts w:ascii="Arial" w:cs="Arial" w:eastAsia="Arial" w:hAnsi="Arial"/>
          <w:sz w:val="22"/>
          <w:szCs w:val="22"/>
        </w:rPr>
      </w:pPr>
      <w:r w:rsidDel="00000000" w:rsidR="00000000" w:rsidRPr="00000000">
        <w:rPr>
          <w:rFonts w:ascii="Arial" w:cs="Arial" w:eastAsia="Arial" w:hAnsi="Arial"/>
          <w:sz w:val="22"/>
          <w:szCs w:val="22"/>
          <w:rtl w:val="0"/>
        </w:rPr>
        <w:t xml:space="preserve">Conduct a stakeholder analysis to identify who to collaborate with</w:t>
      </w:r>
      <w:r w:rsidDel="00000000" w:rsidR="00000000" w:rsidRPr="00000000">
        <w:rPr>
          <w:rFonts w:ascii="Arial" w:cs="Arial" w:eastAsia="Arial" w:hAnsi="Arial"/>
          <w:sz w:val="22"/>
          <w:szCs w:val="22"/>
          <w:vertAlign w:val="superscript"/>
        </w:rPr>
        <w:footnoteReference w:customMarkFollows="0" w:id="1"/>
      </w:r>
      <w:r w:rsidDel="00000000" w:rsidR="00000000" w:rsidRPr="00000000">
        <w:rPr>
          <w:rFonts w:ascii="Arial" w:cs="Arial" w:eastAsia="Arial" w:hAnsi="Arial"/>
          <w:sz w:val="22"/>
          <w:szCs w:val="22"/>
          <w:rtl w:val="0"/>
        </w:rPr>
        <w:t xml:space="preserve"> and who you want to be on your working group/committee.  </w:t>
      </w:r>
    </w:p>
    <w:p w:rsidR="00000000" w:rsidDel="00000000" w:rsidP="00000000" w:rsidRDefault="00000000" w:rsidRPr="00000000" w14:paraId="000000AC">
      <w:pPr>
        <w:spacing w:before="95" w:lineRule="auto"/>
        <w:ind w:left="720" w:firstLine="0"/>
        <w:rPr>
          <w:rFonts w:ascii="Arial" w:cs="Arial" w:eastAsia="Arial" w:hAnsi="Arial"/>
          <w:color w:val="0a0a0a"/>
          <w:sz w:val="22"/>
          <w:szCs w:val="22"/>
          <w:shd w:fill="be2799" w:val="clear"/>
        </w:rPr>
      </w:pPr>
      <w:r w:rsidDel="00000000" w:rsidR="00000000" w:rsidRPr="00000000">
        <w:rPr>
          <w:rFonts w:ascii="Arial" w:cs="Arial" w:eastAsia="Arial" w:hAnsi="Arial"/>
          <w:b w:val="1"/>
          <w:color w:val="0a0a0a"/>
          <w:sz w:val="22"/>
          <w:szCs w:val="22"/>
          <w:rtl w:val="0"/>
        </w:rPr>
        <w:t xml:space="preserve">TIP: Establish the MVA working group/committee- </w:t>
      </w:r>
      <w:r w:rsidDel="00000000" w:rsidR="00000000" w:rsidRPr="00000000">
        <w:rPr>
          <w:rFonts w:ascii="Arial" w:cs="Arial" w:eastAsia="Arial" w:hAnsi="Arial"/>
          <w:color w:val="0a0a0a"/>
          <w:sz w:val="22"/>
          <w:szCs w:val="22"/>
          <w:rtl w:val="0"/>
        </w:rPr>
        <w:t xml:space="preserve">The members </w:t>
      </w:r>
      <w:r w:rsidDel="00000000" w:rsidR="00000000" w:rsidRPr="00000000">
        <w:rPr>
          <w:rFonts w:ascii="Arial" w:cs="Arial" w:eastAsia="Arial" w:hAnsi="Arial"/>
          <w:color w:val="1f1f1f"/>
          <w:sz w:val="22"/>
          <w:szCs w:val="22"/>
          <w:rtl w:val="0"/>
        </w:rPr>
        <w:t xml:space="preserve">of </w:t>
      </w:r>
      <w:r w:rsidDel="00000000" w:rsidR="00000000" w:rsidRPr="00000000">
        <w:rPr>
          <w:rFonts w:ascii="Arial" w:cs="Arial" w:eastAsia="Arial" w:hAnsi="Arial"/>
          <w:color w:val="0a0a0a"/>
          <w:sz w:val="22"/>
          <w:szCs w:val="22"/>
          <w:rtl w:val="0"/>
        </w:rPr>
        <w:t xml:space="preserve">the </w:t>
      </w:r>
      <w:r w:rsidDel="00000000" w:rsidR="00000000" w:rsidRPr="00000000">
        <w:rPr>
          <w:rFonts w:ascii="Arial" w:cs="Arial" w:eastAsia="Arial" w:hAnsi="Arial"/>
          <w:color w:val="1f1f1f"/>
          <w:sz w:val="22"/>
          <w:szCs w:val="22"/>
          <w:rtl w:val="0"/>
        </w:rPr>
        <w:t xml:space="preserve">working groups should organize and </w:t>
      </w:r>
      <w:r w:rsidDel="00000000" w:rsidR="00000000" w:rsidRPr="00000000">
        <w:rPr>
          <w:rFonts w:ascii="Arial" w:cs="Arial" w:eastAsia="Arial" w:hAnsi="Arial"/>
          <w:color w:val="0a0a0a"/>
          <w:sz w:val="22"/>
          <w:szCs w:val="22"/>
          <w:rtl w:val="0"/>
        </w:rPr>
        <w:t xml:space="preserve">facilitate </w:t>
      </w:r>
      <w:r w:rsidDel="00000000" w:rsidR="00000000" w:rsidRPr="00000000">
        <w:rPr>
          <w:rFonts w:ascii="Arial" w:cs="Arial" w:eastAsia="Arial" w:hAnsi="Arial"/>
          <w:color w:val="1f1f1f"/>
          <w:sz w:val="22"/>
          <w:szCs w:val="22"/>
          <w:rtl w:val="0"/>
        </w:rPr>
        <w:t xml:space="preserve">t</w:t>
      </w:r>
      <w:r w:rsidDel="00000000" w:rsidR="00000000" w:rsidRPr="00000000">
        <w:rPr>
          <w:rFonts w:ascii="Arial" w:cs="Arial" w:eastAsia="Arial" w:hAnsi="Arial"/>
          <w:color w:val="1f1f1f"/>
          <w:sz w:val="22"/>
          <w:szCs w:val="22"/>
          <w:highlight w:val="white"/>
          <w:rtl w:val="0"/>
        </w:rPr>
        <w:t xml:space="preserve">he </w:t>
      </w:r>
      <w:r w:rsidDel="00000000" w:rsidR="00000000" w:rsidRPr="00000000">
        <w:rPr>
          <w:rFonts w:ascii="Arial" w:cs="Arial" w:eastAsia="Arial" w:hAnsi="Arial"/>
          <w:color w:val="0a0a0a"/>
          <w:sz w:val="22"/>
          <w:szCs w:val="22"/>
          <w:highlight w:val="white"/>
          <w:rtl w:val="0"/>
        </w:rPr>
        <w:t xml:space="preserve">meetings in Phase 2. The </w:t>
      </w:r>
      <w:r w:rsidDel="00000000" w:rsidR="00000000" w:rsidRPr="00000000">
        <w:rPr>
          <w:rFonts w:ascii="Arial" w:cs="Arial" w:eastAsia="Arial" w:hAnsi="Arial"/>
          <w:color w:val="1f1f1f"/>
          <w:sz w:val="22"/>
          <w:szCs w:val="22"/>
          <w:highlight w:val="white"/>
          <w:rtl w:val="0"/>
        </w:rPr>
        <w:t xml:space="preserve">working group </w:t>
      </w:r>
      <w:r w:rsidDel="00000000" w:rsidR="00000000" w:rsidRPr="00000000">
        <w:rPr>
          <w:rFonts w:ascii="Arial" w:cs="Arial" w:eastAsia="Arial" w:hAnsi="Arial"/>
          <w:color w:val="0a0a0a"/>
          <w:sz w:val="22"/>
          <w:szCs w:val="22"/>
          <w:highlight w:val="white"/>
          <w:rtl w:val="0"/>
        </w:rPr>
        <w:t xml:space="preserve">could consist of members you’ve identified in steps 1.3 and 1.5 and people from diverse backgrounds who use your service.</w:t>
      </w:r>
      <w:r w:rsidDel="00000000" w:rsidR="00000000" w:rsidRPr="00000000">
        <w:rPr>
          <w:rFonts w:ascii="Arial" w:cs="Arial" w:eastAsia="Arial" w:hAnsi="Arial"/>
          <w:color w:val="0a0a0a"/>
          <w:sz w:val="22"/>
          <w:szCs w:val="22"/>
          <w:shd w:fill="be2799" w:val="clear"/>
          <w:rtl w:val="0"/>
        </w:rPr>
        <w:t xml:space="preserve"> </w:t>
      </w:r>
    </w:p>
    <w:p w:rsidR="00000000" w:rsidDel="00000000" w:rsidP="00000000" w:rsidRDefault="00000000" w:rsidRPr="00000000" w14:paraId="000000AD">
      <w:pPr>
        <w:spacing w:before="95" w:lineRule="auto"/>
        <w:ind w:left="720" w:firstLine="0"/>
        <w:rPr>
          <w:rFonts w:ascii="Arial" w:cs="Arial" w:eastAsia="Arial" w:hAnsi="Arial"/>
          <w:color w:val="0a0a0a"/>
          <w:sz w:val="22"/>
          <w:szCs w:val="22"/>
          <w:shd w:fill="be2799" w:val="clear"/>
        </w:rPr>
      </w:pPr>
      <w:r w:rsidDel="00000000" w:rsidR="00000000" w:rsidRPr="00000000">
        <w:rPr>
          <w:rFonts w:ascii="Arial" w:cs="Arial" w:eastAsia="Arial" w:hAnsi="Arial"/>
          <w:color w:val="0a0a0a"/>
          <w:sz w:val="22"/>
          <w:szCs w:val="22"/>
          <w:shd w:fill="be2799" w:val="clear"/>
          <w:rtl w:val="0"/>
        </w:rPr>
        <w:t xml:space="preserve"> </w:t>
      </w:r>
    </w:p>
    <w:p w:rsidR="00000000" w:rsidDel="00000000" w:rsidP="00000000" w:rsidRDefault="00000000" w:rsidRPr="00000000" w14:paraId="000000AE">
      <w:pPr>
        <w:spacing w:before="142" w:line="309" w:lineRule="auto"/>
        <w:ind w:left="567" w:right="669" w:hanging="598"/>
        <w:rPr>
          <w:rFonts w:ascii="Arial" w:cs="Arial" w:eastAsia="Arial" w:hAnsi="Arial"/>
          <w:b w:val="1"/>
          <w:color w:val="4b255c"/>
          <w:sz w:val="32"/>
          <w:szCs w:val="32"/>
        </w:rPr>
      </w:pPr>
      <w:r w:rsidDel="00000000" w:rsidR="00000000" w:rsidRPr="00000000">
        <w:rPr>
          <w:rFonts w:ascii="Arial" w:cs="Arial" w:eastAsia="Arial" w:hAnsi="Arial"/>
          <w:b w:val="1"/>
          <w:color w:val="4b255c"/>
          <w:sz w:val="32"/>
          <w:szCs w:val="32"/>
          <w:rtl w:val="0"/>
        </w:rPr>
        <w:t xml:space="preserve">1.5 Establish relationships and connections</w:t>
      </w:r>
    </w:p>
    <w:p w:rsidR="00000000" w:rsidDel="00000000" w:rsidP="00000000" w:rsidRDefault="00000000" w:rsidRPr="00000000" w14:paraId="000000AF">
      <w:pPr>
        <w:spacing w:before="94" w:line="309" w:lineRule="auto"/>
        <w:ind w:right="741"/>
        <w:rPr>
          <w:rFonts w:ascii="Arial" w:cs="Arial" w:eastAsia="Arial" w:hAnsi="Arial"/>
          <w:sz w:val="22"/>
          <w:szCs w:val="22"/>
        </w:rPr>
      </w:pPr>
      <w:r w:rsidDel="00000000" w:rsidR="00000000" w:rsidRPr="00000000">
        <w:rPr>
          <w:rFonts w:ascii="Arial" w:cs="Arial" w:eastAsia="Arial" w:hAnsi="Arial"/>
          <w:sz w:val="22"/>
          <w:szCs w:val="22"/>
          <w:rtl w:val="0"/>
        </w:rPr>
        <w:t xml:space="preserve">For MVA to succeed, your organisation must facilitate a warm, collaborative relationship with the government and your service users. Open communication and trust is vital, because some of your partner organisations/stakeholders - especially nurses, teachers and government officials - may feel that they are being criticized at the upcoming MAV campaign. Building relationships is crucial to ensuring participation and political will.</w:t>
      </w:r>
    </w:p>
    <w:p w:rsidR="00000000" w:rsidDel="00000000" w:rsidP="00000000" w:rsidRDefault="00000000" w:rsidRPr="00000000" w14:paraId="000000B0">
      <w:pPr>
        <w:spacing w:before="94" w:line="309" w:lineRule="auto"/>
        <w:ind w:right="741"/>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1">
      <w:pPr>
        <w:spacing w:before="94" w:line="309" w:lineRule="auto"/>
        <w:ind w:left="720" w:right="741" w:firstLine="0"/>
        <w:rPr>
          <w:rFonts w:ascii="Arial" w:cs="Arial" w:eastAsia="Arial" w:hAnsi="Arial"/>
          <w:b w:val="1"/>
          <w:sz w:val="22"/>
          <w:szCs w:val="22"/>
          <w:shd w:fill="be2799" w:val="clear"/>
        </w:rPr>
      </w:pPr>
      <w:r w:rsidDel="00000000" w:rsidR="00000000" w:rsidRPr="00000000">
        <w:rPr>
          <w:rFonts w:ascii="Arial" w:cs="Arial" w:eastAsia="Arial" w:hAnsi="Arial"/>
          <w:b w:val="1"/>
          <w:sz w:val="22"/>
          <w:szCs w:val="22"/>
          <w:rtl w:val="0"/>
        </w:rPr>
        <w:t xml:space="preserve">TIP: </w:t>
      </w:r>
      <w:r w:rsidDel="00000000" w:rsidR="00000000" w:rsidRPr="00000000">
        <w:rPr>
          <w:rFonts w:ascii="Arial" w:cs="Arial" w:eastAsia="Arial" w:hAnsi="Arial"/>
          <w:sz w:val="22"/>
          <w:szCs w:val="22"/>
          <w:rtl w:val="0"/>
        </w:rPr>
        <w:t xml:space="preserve">Before holding the community gathering session, staff at your organisation should:</w:t>
      </w:r>
      <w:r w:rsidDel="00000000" w:rsidR="00000000" w:rsidRPr="00000000">
        <w:rPr>
          <w:rtl w:val="0"/>
        </w:rPr>
      </w:r>
    </w:p>
    <w:p w:rsidR="00000000" w:rsidDel="00000000" w:rsidP="00000000" w:rsidRDefault="00000000" w:rsidRPr="00000000" w14:paraId="000000B2">
      <w:pPr>
        <w:numPr>
          <w:ilvl w:val="0"/>
          <w:numId w:val="8"/>
        </w:numPr>
        <w:spacing w:before="95" w:lineRule="auto"/>
        <w:ind w:left="1024" w:hanging="360"/>
        <w:rPr>
          <w:rFonts w:ascii="Arial" w:cs="Arial" w:eastAsia="Arial" w:hAnsi="Arial"/>
          <w:b w:val="1"/>
          <w:sz w:val="22"/>
          <w:szCs w:val="22"/>
        </w:rPr>
      </w:pPr>
      <w:r w:rsidDel="00000000" w:rsidR="00000000" w:rsidRPr="00000000">
        <w:rPr>
          <w:rFonts w:ascii="Arial" w:cs="Arial" w:eastAsia="Arial" w:hAnsi="Arial"/>
          <w:b w:val="1"/>
          <w:color w:val="0a0a0a"/>
          <w:sz w:val="22"/>
          <w:szCs w:val="22"/>
          <w:rtl w:val="0"/>
        </w:rPr>
        <w:t xml:space="preserve">Decide the venue- </w:t>
      </w:r>
      <w:r w:rsidDel="00000000" w:rsidR="00000000" w:rsidRPr="00000000">
        <w:rPr>
          <w:rFonts w:ascii="Arial" w:cs="Arial" w:eastAsia="Arial" w:hAnsi="Arial"/>
          <w:color w:val="0a0a0a"/>
          <w:sz w:val="22"/>
          <w:szCs w:val="22"/>
          <w:rtl w:val="0"/>
        </w:rPr>
        <w:t xml:space="preserve">consider cultural safety.</w:t>
      </w:r>
      <w:r w:rsidDel="00000000" w:rsidR="00000000" w:rsidRPr="00000000">
        <w:rPr>
          <w:rtl w:val="0"/>
        </w:rPr>
      </w:r>
    </w:p>
    <w:p w:rsidR="00000000" w:rsidDel="00000000" w:rsidP="00000000" w:rsidRDefault="00000000" w:rsidRPr="00000000" w14:paraId="000000B3">
      <w:pPr>
        <w:numPr>
          <w:ilvl w:val="0"/>
          <w:numId w:val="8"/>
        </w:numPr>
        <w:spacing w:line="256" w:lineRule="auto"/>
        <w:ind w:left="1024" w:right="669" w:hanging="360"/>
        <w:rPr>
          <w:rFonts w:ascii="Arial" w:cs="Arial" w:eastAsia="Arial" w:hAnsi="Arial"/>
          <w:sz w:val="22"/>
          <w:szCs w:val="22"/>
        </w:rPr>
      </w:pPr>
      <w:r w:rsidDel="00000000" w:rsidR="00000000" w:rsidRPr="00000000">
        <w:rPr>
          <w:rFonts w:ascii="Arial" w:cs="Arial" w:eastAsia="Arial" w:hAnsi="Arial"/>
          <w:b w:val="1"/>
          <w:color w:val="0a0a0a"/>
          <w:sz w:val="22"/>
          <w:szCs w:val="22"/>
          <w:rtl w:val="0"/>
        </w:rPr>
        <w:t xml:space="preserve">Agree on which user and service provider groups to invite. </w:t>
      </w:r>
      <w:r w:rsidDel="00000000" w:rsidR="00000000" w:rsidRPr="00000000">
        <w:rPr>
          <w:rFonts w:ascii="Arial" w:cs="Arial" w:eastAsia="Arial" w:hAnsi="Arial"/>
          <w:color w:val="0a0a0a"/>
          <w:sz w:val="22"/>
          <w:szCs w:val="22"/>
          <w:rtl w:val="0"/>
        </w:rPr>
        <w:t xml:space="preserve">The </w:t>
      </w:r>
      <w:r w:rsidDel="00000000" w:rsidR="00000000" w:rsidRPr="00000000">
        <w:rPr>
          <w:rFonts w:ascii="Arial" w:cs="Arial" w:eastAsia="Arial" w:hAnsi="Arial"/>
          <w:color w:val="1f1f1f"/>
          <w:sz w:val="22"/>
          <w:szCs w:val="22"/>
          <w:rtl w:val="0"/>
        </w:rPr>
        <w:t xml:space="preserve">working group should </w:t>
      </w:r>
      <w:r w:rsidDel="00000000" w:rsidR="00000000" w:rsidRPr="00000000">
        <w:rPr>
          <w:rFonts w:ascii="Arial" w:cs="Arial" w:eastAsia="Arial" w:hAnsi="Arial"/>
          <w:color w:val="0a0a0a"/>
          <w:sz w:val="22"/>
          <w:szCs w:val="22"/>
          <w:rtl w:val="0"/>
        </w:rPr>
        <w:t xml:space="preserve">decide </w:t>
      </w:r>
      <w:r w:rsidDel="00000000" w:rsidR="00000000" w:rsidRPr="00000000">
        <w:rPr>
          <w:rFonts w:ascii="Arial" w:cs="Arial" w:eastAsia="Arial" w:hAnsi="Arial"/>
          <w:color w:val="1f1f1f"/>
          <w:sz w:val="22"/>
          <w:szCs w:val="22"/>
          <w:rtl w:val="0"/>
        </w:rPr>
        <w:t xml:space="preserve">the </w:t>
      </w:r>
      <w:r w:rsidDel="00000000" w:rsidR="00000000" w:rsidRPr="00000000">
        <w:rPr>
          <w:rFonts w:ascii="Arial" w:cs="Arial" w:eastAsia="Arial" w:hAnsi="Arial"/>
          <w:color w:val="0a0a0a"/>
          <w:sz w:val="22"/>
          <w:szCs w:val="22"/>
          <w:rtl w:val="0"/>
        </w:rPr>
        <w:t xml:space="preserve">focus </w:t>
      </w:r>
      <w:r w:rsidDel="00000000" w:rsidR="00000000" w:rsidRPr="00000000">
        <w:rPr>
          <w:rFonts w:ascii="Arial" w:cs="Arial" w:eastAsia="Arial" w:hAnsi="Arial"/>
          <w:color w:val="1f1f1f"/>
          <w:sz w:val="22"/>
          <w:szCs w:val="22"/>
          <w:rtl w:val="0"/>
        </w:rPr>
        <w:t xml:space="preserve">groups </w:t>
      </w:r>
      <w:r w:rsidDel="00000000" w:rsidR="00000000" w:rsidRPr="00000000">
        <w:rPr>
          <w:rFonts w:ascii="Arial" w:cs="Arial" w:eastAsia="Arial" w:hAnsi="Arial"/>
          <w:color w:val="0a0a0a"/>
          <w:sz w:val="22"/>
          <w:szCs w:val="22"/>
          <w:rtl w:val="0"/>
        </w:rPr>
        <w:t xml:space="preserve">that </w:t>
      </w:r>
      <w:r w:rsidDel="00000000" w:rsidR="00000000" w:rsidRPr="00000000">
        <w:rPr>
          <w:rFonts w:ascii="Arial" w:cs="Arial" w:eastAsia="Arial" w:hAnsi="Arial"/>
          <w:color w:val="1f1f1f"/>
          <w:sz w:val="22"/>
          <w:szCs w:val="22"/>
          <w:rtl w:val="0"/>
        </w:rPr>
        <w:t xml:space="preserve">will </w:t>
      </w:r>
      <w:r w:rsidDel="00000000" w:rsidR="00000000" w:rsidRPr="00000000">
        <w:rPr>
          <w:rFonts w:ascii="Arial" w:cs="Arial" w:eastAsia="Arial" w:hAnsi="Arial"/>
          <w:color w:val="0a0a0a"/>
          <w:sz w:val="22"/>
          <w:szCs w:val="22"/>
          <w:rtl w:val="0"/>
        </w:rPr>
        <w:t xml:space="preserve">participate in </w:t>
      </w:r>
      <w:r w:rsidDel="00000000" w:rsidR="00000000" w:rsidRPr="00000000">
        <w:rPr>
          <w:rFonts w:ascii="Arial" w:cs="Arial" w:eastAsia="Arial" w:hAnsi="Arial"/>
          <w:color w:val="1f1f1f"/>
          <w:sz w:val="22"/>
          <w:szCs w:val="22"/>
          <w:rtl w:val="0"/>
        </w:rPr>
        <w:t xml:space="preserve">the various sessions.</w:t>
      </w:r>
      <w:r w:rsidDel="00000000" w:rsidR="00000000" w:rsidRPr="00000000">
        <w:rPr>
          <w:rtl w:val="0"/>
        </w:rPr>
      </w:r>
    </w:p>
    <w:p w:rsidR="00000000" w:rsidDel="00000000" w:rsidP="00000000" w:rsidRDefault="00000000" w:rsidRPr="00000000" w14:paraId="000000B4">
      <w:pPr>
        <w:numPr>
          <w:ilvl w:val="0"/>
          <w:numId w:val="8"/>
        </w:numPr>
        <w:ind w:left="1024"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Decide the date and times    </w:t>
      </w:r>
    </w:p>
    <w:p w:rsidR="00000000" w:rsidDel="00000000" w:rsidP="00000000" w:rsidRDefault="00000000" w:rsidRPr="00000000" w14:paraId="000000B5">
      <w:pPr>
        <w:numPr>
          <w:ilvl w:val="0"/>
          <w:numId w:val="8"/>
        </w:numPr>
        <w:ind w:left="1024"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Provide invitations</w:t>
      </w:r>
    </w:p>
    <w:p w:rsidR="00000000" w:rsidDel="00000000" w:rsidP="00000000" w:rsidRDefault="00000000" w:rsidRPr="00000000" w14:paraId="000000B6">
      <w:pPr>
        <w:numPr>
          <w:ilvl w:val="0"/>
          <w:numId w:val="8"/>
        </w:numPr>
        <w:ind w:left="1024"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Organize and train the facilitation team</w:t>
      </w:r>
    </w:p>
    <w:p w:rsidR="00000000" w:rsidDel="00000000" w:rsidP="00000000" w:rsidRDefault="00000000" w:rsidRPr="00000000" w14:paraId="000000B7">
      <w:pPr>
        <w:numPr>
          <w:ilvl w:val="0"/>
          <w:numId w:val="8"/>
        </w:numPr>
        <w:ind w:left="1024"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Obtain materials</w:t>
      </w:r>
      <w:r w:rsidDel="00000000" w:rsidR="00000000" w:rsidRPr="00000000">
        <w:rPr>
          <w:rFonts w:ascii="Arial" w:cs="Arial" w:eastAsia="Arial" w:hAnsi="Arial"/>
          <w:sz w:val="22"/>
          <w:szCs w:val="22"/>
          <w:rtl w:val="0"/>
        </w:rPr>
        <w:t xml:space="preserve">. MVA requires a large number of flip charts.</w:t>
      </w:r>
    </w:p>
    <w:p w:rsidR="00000000" w:rsidDel="00000000" w:rsidP="00000000" w:rsidRDefault="00000000" w:rsidRPr="00000000" w14:paraId="000000B8">
      <w:pPr>
        <w:spacing w:before="94" w:line="309" w:lineRule="auto"/>
        <w:ind w:left="720" w:right="741"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9">
      <w:pPr>
        <w:rPr>
          <w:rFonts w:ascii="Arial" w:cs="Arial" w:eastAsia="Arial" w:hAnsi="Aria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A">
      <w:pPr>
        <w:rPr>
          <w:rFonts w:ascii="Arial" w:cs="Arial" w:eastAsia="Arial" w:hAnsi="Arial"/>
          <w:b w:val="1"/>
          <w:color w:val="7030a0"/>
          <w:sz w:val="56"/>
          <w:szCs w:val="56"/>
        </w:rPr>
      </w:pPr>
      <w:r w:rsidDel="00000000" w:rsidR="00000000" w:rsidRPr="00000000">
        <w:rPr>
          <w:rFonts w:ascii="Arial" w:cs="Arial" w:eastAsia="Arial" w:hAnsi="Arial"/>
          <w:b w:val="1"/>
          <w:color w:val="7030a0"/>
          <w:sz w:val="56"/>
          <w:szCs w:val="56"/>
          <w:rtl w:val="0"/>
        </w:rPr>
        <w:t xml:space="preserve">Phase 2: Engagement via community gathering</w:t>
      </w:r>
    </w:p>
    <w:p w:rsidR="00000000" w:rsidDel="00000000" w:rsidP="00000000" w:rsidRDefault="00000000" w:rsidRPr="00000000" w14:paraId="000000BB">
      <w:pPr>
        <w:spacing w:before="94"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C">
      <w:pPr>
        <w:spacing w:before="94"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sz w:val="22"/>
          <w:szCs w:val="22"/>
          <w:highlight w:val="white"/>
          <w:rtl w:val="0"/>
        </w:rPr>
        <w:t xml:space="preserve">his phase is the heart and soul of the Multicultural Community Voice</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sz w:val="22"/>
          <w:szCs w:val="22"/>
          <w:highlight w:val="white"/>
          <w:rtl w:val="0"/>
        </w:rPr>
        <w:t xml:space="preserve">in Action method. It includes a series of meetings involving large and small focus groups (with the members of your community/ your working group/committee that you mobilised in step 1.3 of phase 1) that assess the quality of your service and identify ways to improve their delivery. During this phase, representatives of your service users, government and other key stakeholders provide info</w:t>
      </w:r>
      <w:r w:rsidDel="00000000" w:rsidR="00000000" w:rsidRPr="00000000">
        <w:rPr>
          <w:rFonts w:ascii="Arial" w:cs="Arial" w:eastAsia="Arial" w:hAnsi="Arial"/>
          <w:sz w:val="22"/>
          <w:szCs w:val="22"/>
          <w:rtl w:val="0"/>
        </w:rPr>
        <w:t xml:space="preserve">rmation about the performance of your services and make proposals to improve it. It is vital that your organisation participates. </w:t>
      </w:r>
      <w:r w:rsidDel="00000000" w:rsidR="00000000" w:rsidRPr="00000000">
        <w:drawing>
          <wp:anchor allowOverlap="1" behindDoc="0" distB="0" distT="0" distL="0" distR="0" hidden="0" layoutInCell="1" locked="0" relativeHeight="0" simplePos="0">
            <wp:simplePos x="0" y="0"/>
            <wp:positionH relativeFrom="column">
              <wp:posOffset>3524250</wp:posOffset>
            </wp:positionH>
            <wp:positionV relativeFrom="paragraph">
              <wp:posOffset>9525</wp:posOffset>
            </wp:positionV>
            <wp:extent cx="2642464" cy="2359343"/>
            <wp:effectExtent b="0" l="0" r="0" t="0"/>
            <wp:wrapSquare wrapText="bothSides" distB="0" distT="0" distL="0" distR="0"/>
            <wp:docPr descr="Text&#10;&#10;Description automatically generated with medium confidence" id="1327" name="image9.jpg"/>
            <a:graphic>
              <a:graphicData uri="http://schemas.openxmlformats.org/drawingml/2006/picture">
                <pic:pic>
                  <pic:nvPicPr>
                    <pic:cNvPr descr="Text&#10;&#10;Description automatically generated with medium confidence" id="0" name="image9.jpg"/>
                    <pic:cNvPicPr preferRelativeResize="0"/>
                  </pic:nvPicPr>
                  <pic:blipFill>
                    <a:blip r:embed="rId13"/>
                    <a:srcRect b="0" l="0" r="0" t="0"/>
                    <a:stretch>
                      <a:fillRect/>
                    </a:stretch>
                  </pic:blipFill>
                  <pic:spPr>
                    <a:xfrm>
                      <a:off x="0" y="0"/>
                      <a:ext cx="2642464" cy="2359343"/>
                    </a:xfrm>
                    <a:prstGeom prst="rect"/>
                    <a:ln/>
                  </pic:spPr>
                </pic:pic>
              </a:graphicData>
            </a:graphic>
          </wp:anchor>
        </w:drawing>
      </w:r>
    </w:p>
    <w:p w:rsidR="00000000" w:rsidDel="00000000" w:rsidP="00000000" w:rsidRDefault="00000000" w:rsidRPr="00000000" w14:paraId="000000BD">
      <w:pPr>
        <w:rPr>
          <w:rFonts w:ascii="Arial" w:cs="Arial" w:eastAsia="Arial" w:hAnsi="Arial"/>
          <w:b w:val="1"/>
          <w:color w:val="4b255c"/>
          <w:sz w:val="32"/>
          <w:szCs w:val="32"/>
        </w:rPr>
      </w:pPr>
      <w:r w:rsidDel="00000000" w:rsidR="00000000" w:rsidRPr="00000000">
        <w:rPr>
          <w:rtl w:val="0"/>
        </w:rPr>
      </w:r>
    </w:p>
    <w:p w:rsidR="00000000" w:rsidDel="00000000" w:rsidP="00000000" w:rsidRDefault="00000000" w:rsidRPr="00000000" w14:paraId="000000BE">
      <w:pPr>
        <w:rPr>
          <w:rFonts w:ascii="Arial" w:cs="Arial" w:eastAsia="Arial" w:hAnsi="Arial"/>
          <w:b w:val="1"/>
          <w:sz w:val="32"/>
          <w:szCs w:val="32"/>
        </w:rPr>
      </w:pPr>
      <w:r w:rsidDel="00000000" w:rsidR="00000000" w:rsidRPr="00000000">
        <w:rPr>
          <w:rFonts w:ascii="Arial" w:cs="Arial" w:eastAsia="Arial" w:hAnsi="Arial"/>
          <w:b w:val="1"/>
          <w:color w:val="4b255c"/>
          <w:sz w:val="32"/>
          <w:szCs w:val="32"/>
          <w:rtl w:val="0"/>
        </w:rPr>
        <w:t xml:space="preserve">2.1 The initial meeting (meeting 1)</w:t>
      </w:r>
      <w:r w:rsidDel="00000000" w:rsidR="00000000" w:rsidRPr="00000000">
        <w:rPr>
          <w:rtl w:val="0"/>
        </w:rPr>
      </w:r>
    </w:p>
    <w:p w:rsidR="00000000" w:rsidDel="00000000" w:rsidP="00000000" w:rsidRDefault="00000000" w:rsidRPr="00000000" w14:paraId="000000BF">
      <w:pPr>
        <w:spacing w:before="240" w:lineRule="auto"/>
        <w:rPr>
          <w:rFonts w:ascii="Arial" w:cs="Arial" w:eastAsia="Arial" w:hAnsi="Arial"/>
          <w:b w:val="1"/>
          <w:sz w:val="56"/>
          <w:szCs w:val="56"/>
        </w:rPr>
      </w:pPr>
      <w:r w:rsidDel="00000000" w:rsidR="00000000" w:rsidRPr="00000000">
        <w:rPr>
          <w:rFonts w:ascii="Arial" w:cs="Arial" w:eastAsia="Arial" w:hAnsi="Arial"/>
          <w:sz w:val="22"/>
          <w:szCs w:val="22"/>
          <w:rtl w:val="0"/>
        </w:rPr>
        <w:t xml:space="preserve">This meeting is designed to launch the </w:t>
      </w:r>
      <w:r w:rsidDel="00000000" w:rsidR="00000000" w:rsidRPr="00000000">
        <w:rPr>
          <w:rFonts w:ascii="Arial" w:cs="Arial" w:eastAsia="Arial" w:hAnsi="Arial"/>
          <w:sz w:val="22"/>
          <w:szCs w:val="22"/>
          <w:highlight w:val="white"/>
          <w:rtl w:val="0"/>
        </w:rPr>
        <w:t xml:space="preserve">monitoring act</w:t>
      </w:r>
      <w:r w:rsidDel="00000000" w:rsidR="00000000" w:rsidRPr="00000000">
        <w:rPr>
          <w:rFonts w:ascii="Arial" w:cs="Arial" w:eastAsia="Arial" w:hAnsi="Arial"/>
          <w:sz w:val="22"/>
          <w:szCs w:val="22"/>
          <w:rtl w:val="0"/>
        </w:rPr>
        <w:t xml:space="preserve">ivities of Multicultural Community Voice in Action campaign and introduce your working group/committee and government representatives to all the processes and expected outcomes of the meetings you planned in Phase 1. </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ind w:left="1024" w:firstLine="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1024" w:firstLine="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C2">
      <w:pPr>
        <w:tabs>
          <w:tab w:val="left" w:pos="851"/>
        </w:tabs>
        <w:rPr>
          <w:rFonts w:ascii="Arial" w:cs="Arial" w:eastAsia="Arial" w:hAnsi="Arial"/>
          <w:b w:val="1"/>
          <w:color w:val="4b255c"/>
          <w:sz w:val="32"/>
          <w:szCs w:val="32"/>
        </w:rPr>
      </w:pPr>
      <w:r w:rsidDel="00000000" w:rsidR="00000000" w:rsidRPr="00000000">
        <w:rPr>
          <w:rFonts w:ascii="Arial" w:cs="Arial" w:eastAsia="Arial" w:hAnsi="Arial"/>
          <w:b w:val="1"/>
          <w:color w:val="4b255c"/>
          <w:sz w:val="32"/>
          <w:szCs w:val="32"/>
          <w:rtl w:val="0"/>
        </w:rPr>
        <w:t xml:space="preserve">2.2 Comparing and assessing standards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4b255c"/>
          <w:sz w:val="32"/>
          <w:szCs w:val="32"/>
          <w:rtl w:val="0"/>
        </w:rPr>
        <w:t xml:space="preserve">meeting </w:t>
      </w:r>
    </w:p>
    <w:p w:rsidR="00000000" w:rsidDel="00000000" w:rsidP="00000000" w:rsidRDefault="00000000" w:rsidRPr="00000000" w14:paraId="000000C3">
      <w:pPr>
        <w:tabs>
          <w:tab w:val="left" w:pos="851"/>
        </w:tabs>
        <w:rPr>
          <w:rFonts w:ascii="Arial" w:cs="Arial" w:eastAsia="Arial" w:hAnsi="Arial"/>
          <w:b w:val="1"/>
          <w:sz w:val="32"/>
          <w:szCs w:val="32"/>
        </w:rPr>
      </w:pPr>
      <w:r w:rsidDel="00000000" w:rsidR="00000000" w:rsidRPr="00000000">
        <w:rPr>
          <w:rFonts w:ascii="Arial" w:cs="Arial" w:eastAsia="Arial" w:hAnsi="Arial"/>
          <w:b w:val="1"/>
          <w:color w:val="4b255c"/>
          <w:sz w:val="32"/>
          <w:szCs w:val="32"/>
          <w:rtl w:val="0"/>
        </w:rPr>
        <w:t xml:space="preserve">(meeting 2)</w:t>
      </w:r>
      <w:r w:rsidDel="00000000" w:rsidR="00000000" w:rsidRPr="00000000">
        <w:rPr>
          <w:rtl w:val="0"/>
        </w:rPr>
      </w:r>
    </w:p>
    <w:p w:rsidR="00000000" w:rsidDel="00000000" w:rsidP="00000000" w:rsidRDefault="00000000" w:rsidRPr="00000000" w14:paraId="000000C4">
      <w:pPr>
        <w:spacing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This meeting is designed to allow your working group/committee members and government to compare government </w:t>
      </w:r>
      <w:r w:rsidDel="00000000" w:rsidR="00000000" w:rsidRPr="00000000">
        <w:rPr>
          <w:rFonts w:ascii="Arial" w:cs="Arial" w:eastAsia="Arial" w:hAnsi="Arial"/>
          <w:sz w:val="22"/>
          <w:szCs w:val="22"/>
          <w:u w:val="single"/>
          <w:rtl w:val="0"/>
        </w:rPr>
        <w:t xml:space="preserve">standards</w:t>
      </w:r>
      <w:r w:rsidDel="00000000" w:rsidR="00000000" w:rsidRPr="00000000">
        <w:rPr>
          <w:rFonts w:ascii="Arial" w:cs="Arial" w:eastAsia="Arial" w:hAnsi="Arial"/>
          <w:sz w:val="22"/>
          <w:szCs w:val="22"/>
          <w:rtl w:val="0"/>
        </w:rPr>
        <w:t xml:space="preserve"> with the actual conditions in your service(s).</w:t>
      </w:r>
    </w:p>
    <w:p w:rsidR="00000000" w:rsidDel="00000000" w:rsidP="00000000" w:rsidRDefault="00000000" w:rsidRPr="00000000" w14:paraId="000000C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rPr>
      </w:pPr>
      <w:r w:rsidDel="00000000" w:rsidR="00000000" w:rsidRPr="00000000">
        <w:rPr>
          <w:rFonts w:ascii="Arial" w:cs="Arial" w:eastAsia="Arial" w:hAnsi="Arial"/>
          <w:sz w:val="22"/>
          <w:szCs w:val="22"/>
          <w:rtl w:val="0"/>
        </w:rPr>
        <w:t xml:space="preserve">Members of </w:t>
      </w:r>
      <w:r w:rsidDel="00000000" w:rsidR="00000000" w:rsidRPr="00000000">
        <w:rPr>
          <w:rFonts w:ascii="Arial" w:cs="Arial" w:eastAsia="Arial" w:hAnsi="Arial"/>
          <w:sz w:val="22"/>
          <w:szCs w:val="22"/>
          <w:highlight w:val="white"/>
          <w:rtl w:val="0"/>
        </w:rPr>
        <w:t xml:space="preserve">your committee/working group meet with government representatives and/or funders to discuss government standards, visit your </w:t>
      </w:r>
      <w:r w:rsidDel="00000000" w:rsidR="00000000" w:rsidRPr="00000000">
        <w:rPr>
          <w:rFonts w:ascii="Arial" w:cs="Arial" w:eastAsia="Arial" w:hAnsi="Arial"/>
          <w:sz w:val="22"/>
          <w:szCs w:val="22"/>
          <w:rtl w:val="0"/>
        </w:rPr>
        <w:t xml:space="preserve">organisation, meet with your service users and compare government standards with reality.</w:t>
      </w:r>
    </w:p>
    <w:p w:rsidR="00000000" w:rsidDel="00000000" w:rsidP="00000000" w:rsidRDefault="00000000" w:rsidRPr="00000000" w14:paraId="000000C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8">
      <w:pPr>
        <w:ind w:left="72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TIP:  </w:t>
      </w:r>
      <w:r w:rsidDel="00000000" w:rsidR="00000000" w:rsidRPr="00000000">
        <w:rPr>
          <w:rFonts w:ascii="Arial" w:cs="Arial" w:eastAsia="Arial" w:hAnsi="Arial"/>
          <w:sz w:val="22"/>
          <w:szCs w:val="22"/>
          <w:rtl w:val="0"/>
        </w:rPr>
        <w:t xml:space="preserve">During their visit with government representatives and/or funders have a flipchart</w:t>
      </w:r>
      <w:r w:rsidDel="00000000" w:rsidR="00000000" w:rsidRPr="00000000">
        <w:rPr>
          <w:rFonts w:ascii="Arial" w:cs="Arial" w:eastAsia="Arial" w:hAnsi="Arial"/>
          <w:sz w:val="22"/>
          <w:szCs w:val="22"/>
          <w:vertAlign w:val="superscript"/>
        </w:rPr>
        <w:footnoteReference w:customMarkFollows="0" w:id="2"/>
      </w:r>
      <w:r w:rsidDel="00000000" w:rsidR="00000000" w:rsidRPr="00000000">
        <w:rPr>
          <w:rFonts w:ascii="Arial" w:cs="Arial" w:eastAsia="Arial" w:hAnsi="Arial"/>
          <w:sz w:val="22"/>
          <w:szCs w:val="22"/>
          <w:rtl w:val="0"/>
        </w:rPr>
        <w:t xml:space="preserve"> prepared to discuss the government standards compared to your services.</w:t>
      </w:r>
    </w:p>
    <w:p w:rsidR="00000000" w:rsidDel="00000000" w:rsidP="00000000" w:rsidRDefault="00000000" w:rsidRPr="00000000" w14:paraId="000000C9">
      <w:pPr>
        <w:ind w:left="993"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ind w:left="993"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B">
      <w:pPr>
        <w:ind w:left="993"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ind w:left="993"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ind w:left="993"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E">
      <w:pPr>
        <w:ind w:left="993"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F">
      <w:pPr>
        <w:ind w:left="993"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0">
      <w:pPr>
        <w:ind w:left="993"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1">
      <w:pPr>
        <w:ind w:left="993"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ind w:left="993"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ind w:left="993"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ind w:left="993"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5">
      <w:pPr>
        <w:ind w:left="993"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6">
      <w:pPr>
        <w:numPr>
          <w:ilvl w:val="1"/>
          <w:numId w:val="4"/>
        </w:numPr>
        <w:pBdr>
          <w:top w:space="0" w:sz="0" w:val="nil"/>
          <w:left w:space="0" w:sz="0" w:val="nil"/>
          <w:bottom w:space="0" w:sz="0" w:val="nil"/>
          <w:right w:space="0" w:sz="0" w:val="nil"/>
          <w:between w:space="0" w:sz="0" w:val="nil"/>
        </w:pBdr>
        <w:ind w:left="720" w:hanging="720"/>
        <w:rPr>
          <w:rFonts w:ascii="Arial" w:cs="Arial" w:eastAsia="Arial" w:hAnsi="Arial"/>
          <w:b w:val="1"/>
          <w:color w:val="4b255c"/>
          <w:sz w:val="32"/>
          <w:szCs w:val="32"/>
          <w:highlight w:val="white"/>
        </w:rPr>
      </w:pPr>
      <w:r w:rsidDel="00000000" w:rsidR="00000000" w:rsidRPr="00000000">
        <w:rPr>
          <w:rFonts w:ascii="Arial" w:cs="Arial" w:eastAsia="Arial" w:hAnsi="Arial"/>
          <w:b w:val="1"/>
          <w:color w:val="4b255c"/>
          <w:sz w:val="32"/>
          <w:szCs w:val="32"/>
          <w:highlight w:val="white"/>
          <w:rtl w:val="0"/>
        </w:rPr>
        <w:t xml:space="preserve">The working group/committee score card meeting (meeting 3)</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before="107" w:lineRule="auto"/>
        <w:ind w:right="669"/>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objective of the Community Scorecard meeting is to get the opinions of your </w:t>
      </w:r>
      <w:r w:rsidDel="00000000" w:rsidR="00000000" w:rsidRPr="00000000">
        <w:rPr>
          <w:rFonts w:ascii="Arial" w:cs="Arial" w:eastAsia="Arial" w:hAnsi="Arial"/>
          <w:sz w:val="22"/>
          <w:szCs w:val="22"/>
          <w:rtl w:val="0"/>
        </w:rPr>
        <w:t xml:space="preserve">working group/committee members</w:t>
      </w:r>
      <w:r w:rsidDel="00000000" w:rsidR="00000000" w:rsidRPr="00000000">
        <w:rPr>
          <w:rFonts w:ascii="Arial" w:cs="Arial" w:eastAsia="Arial" w:hAnsi="Arial"/>
          <w:color w:val="000000"/>
          <w:sz w:val="22"/>
          <w:szCs w:val="22"/>
          <w:rtl w:val="0"/>
        </w:rPr>
        <w:t xml:space="preserve"> about the performance of your service. These are not government standards. Rather, they are the ideas and opinions of your</w:t>
      </w:r>
      <w:r w:rsidDel="00000000" w:rsidR="00000000" w:rsidRPr="00000000">
        <w:rPr>
          <w:rFonts w:ascii="Arial" w:cs="Arial" w:eastAsia="Arial" w:hAnsi="Arial"/>
          <w:sz w:val="22"/>
          <w:szCs w:val="22"/>
          <w:rtl w:val="0"/>
        </w:rPr>
        <w:t xml:space="preserve"> working group/committee members </w:t>
      </w:r>
      <w:r w:rsidDel="00000000" w:rsidR="00000000" w:rsidRPr="00000000">
        <w:rPr>
          <w:rFonts w:ascii="Arial" w:cs="Arial" w:eastAsia="Arial" w:hAnsi="Arial"/>
          <w:color w:val="000000"/>
          <w:sz w:val="22"/>
          <w:szCs w:val="22"/>
          <w:rtl w:val="0"/>
        </w:rPr>
        <w:t xml:space="preserve">themselves.</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before="107" w:lineRule="auto"/>
        <w:ind w:left="720" w:right="669" w:firstLine="0"/>
        <w:rPr>
          <w:rFonts w:ascii="Arial" w:cs="Arial" w:eastAsia="Arial" w:hAnsi="Arial"/>
          <w:i w:val="1"/>
          <w:sz w:val="22"/>
          <w:szCs w:val="22"/>
        </w:rPr>
      </w:pPr>
      <w:r w:rsidDel="00000000" w:rsidR="00000000" w:rsidRPr="00000000">
        <w:rPr>
          <w:rFonts w:ascii="Arial" w:cs="Arial" w:eastAsia="Arial" w:hAnsi="Arial"/>
          <w:b w:val="1"/>
          <w:color w:val="000000"/>
          <w:sz w:val="22"/>
          <w:szCs w:val="22"/>
          <w:rtl w:val="0"/>
        </w:rPr>
        <w:t xml:space="preserve">TIP:</w:t>
      </w:r>
      <w:r w:rsidDel="00000000" w:rsidR="00000000" w:rsidRPr="00000000">
        <w:rPr>
          <w:rFonts w:ascii="Arial" w:cs="Arial" w:eastAsia="Arial" w:hAnsi="Arial"/>
          <w:color w:val="000000"/>
          <w:sz w:val="22"/>
          <w:szCs w:val="22"/>
          <w:rtl w:val="0"/>
        </w:rPr>
        <w:t xml:space="preserve"> At the meeting: </w:t>
      </w:r>
      <w:r w:rsidDel="00000000" w:rsidR="00000000" w:rsidRPr="00000000">
        <w:rPr>
          <w:rFonts w:ascii="Arial" w:cs="Arial" w:eastAsia="Arial" w:hAnsi="Arial"/>
          <w:b w:val="1"/>
          <w:color w:val="000000"/>
          <w:sz w:val="22"/>
          <w:szCs w:val="22"/>
          <w:rtl w:val="0"/>
        </w:rPr>
        <w:t xml:space="preserve">Form focus groups.</w:t>
      </w:r>
      <w:r w:rsidDel="00000000" w:rsidR="00000000" w:rsidRPr="00000000">
        <w:rPr>
          <w:rFonts w:ascii="Arial" w:cs="Arial" w:eastAsia="Arial" w:hAnsi="Arial"/>
          <w:color w:val="000000"/>
          <w:sz w:val="22"/>
          <w:szCs w:val="22"/>
          <w:rtl w:val="0"/>
        </w:rPr>
        <w:t xml:space="preserve"> Divide the working group/</w:t>
      </w:r>
      <w:r w:rsidDel="00000000" w:rsidR="00000000" w:rsidRPr="00000000">
        <w:rPr>
          <w:rFonts w:ascii="Arial" w:cs="Arial" w:eastAsia="Arial" w:hAnsi="Arial"/>
          <w:sz w:val="22"/>
          <w:szCs w:val="22"/>
          <w:rtl w:val="0"/>
        </w:rPr>
        <w:t xml:space="preserve">committee members </w:t>
      </w:r>
      <w:r w:rsidDel="00000000" w:rsidR="00000000" w:rsidRPr="00000000">
        <w:rPr>
          <w:rFonts w:ascii="Arial" w:cs="Arial" w:eastAsia="Arial" w:hAnsi="Arial"/>
          <w:color w:val="000000"/>
          <w:sz w:val="22"/>
          <w:szCs w:val="22"/>
          <w:rtl w:val="0"/>
        </w:rPr>
        <w:t xml:space="preserve"> into age and sex / gender disaggregated small focus groups, to ensure maximum participation. You should also form focus groups for marginalized or vulnerable groups such as pregnant women, people with disabilities, older people, etc. Go through the scorecard process for each group.</w:t>
      </w:r>
      <w:r w:rsidDel="00000000" w:rsidR="00000000" w:rsidRPr="00000000">
        <w:rPr>
          <w:rtl w:val="0"/>
        </w:rPr>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before="107" w:lineRule="auto"/>
        <w:ind w:left="720" w:right="669" w:firstLine="0"/>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before="120" w:line="290" w:lineRule="auto"/>
        <w:ind w:right="-51"/>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Define performance measures.</w:t>
      </w:r>
      <w:r w:rsidDel="00000000" w:rsidR="00000000" w:rsidRPr="00000000">
        <w:rPr>
          <w:rFonts w:ascii="Arial" w:cs="Arial" w:eastAsia="Arial" w:hAnsi="Arial"/>
          <w:color w:val="000000"/>
          <w:sz w:val="22"/>
          <w:szCs w:val="22"/>
          <w:rtl w:val="0"/>
        </w:rPr>
        <w:t xml:space="preserve"> Ask focus group participants to think about the characteristics of an ideal service. 'How would you describe a good service delivery model? Some prompting may be needed. For example, "Would you expect staff to respect you?", “What sort of cultural things should we consider in our service?” or “Which minority group’s voice needs to be included?”. </w:t>
      </w:r>
      <w:r w:rsidDel="00000000" w:rsidR="00000000" w:rsidRPr="00000000">
        <w:drawing>
          <wp:anchor allowOverlap="1" behindDoc="0" distB="0" distT="0" distL="0" distR="0" hidden="0" layoutInCell="1" locked="0" relativeHeight="0" simplePos="0">
            <wp:simplePos x="0" y="0"/>
            <wp:positionH relativeFrom="column">
              <wp:posOffset>3873825</wp:posOffset>
            </wp:positionH>
            <wp:positionV relativeFrom="paragraph">
              <wp:posOffset>142875</wp:posOffset>
            </wp:positionV>
            <wp:extent cx="1853041" cy="2519481"/>
            <wp:effectExtent b="0" l="0" r="0" t="0"/>
            <wp:wrapSquare wrapText="bothSides" distB="0" distT="0" distL="0" distR="0"/>
            <wp:docPr descr="A picture containing shape&#10;&#10;Description automatically generated" id="1316" name="image2.jpg"/>
            <a:graphic>
              <a:graphicData uri="http://schemas.openxmlformats.org/drawingml/2006/picture">
                <pic:pic>
                  <pic:nvPicPr>
                    <pic:cNvPr descr="A picture containing shape&#10;&#10;Description automatically generated" id="0" name="image2.jpg"/>
                    <pic:cNvPicPr preferRelativeResize="0"/>
                  </pic:nvPicPr>
                  <pic:blipFill>
                    <a:blip r:embed="rId14"/>
                    <a:srcRect b="0" l="0" r="0" t="0"/>
                    <a:stretch>
                      <a:fillRect/>
                    </a:stretch>
                  </pic:blipFill>
                  <pic:spPr>
                    <a:xfrm>
                      <a:off x="0" y="0"/>
                      <a:ext cx="1853041" cy="2519481"/>
                    </a:xfrm>
                    <a:prstGeom prst="rect"/>
                    <a:ln/>
                  </pic:spPr>
                </pic:pic>
              </a:graphicData>
            </a:graphic>
          </wp:anchor>
        </w:drawing>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before="2" w:line="290" w:lineRule="auto"/>
        <w:ind w:left="1480" w:right="-52"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before="2" w:line="290" w:lineRule="auto"/>
        <w:ind w:left="1480" w:right="-52" w:firstLine="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TIP:</w:t>
      </w:r>
      <w:r w:rsidDel="00000000" w:rsidR="00000000" w:rsidRPr="00000000">
        <w:rPr>
          <w:rFonts w:ascii="Arial" w:cs="Arial" w:eastAsia="Arial" w:hAnsi="Arial"/>
          <w:color w:val="000000"/>
          <w:sz w:val="22"/>
          <w:szCs w:val="22"/>
          <w:rtl w:val="0"/>
        </w:rPr>
        <w:t xml:space="preserve"> Record these performance measures, or "indicators" on a sheet like the flip chart at right and label it “characteristics of a good service”. </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before="2" w:line="290" w:lineRule="auto"/>
        <w:ind w:right="-52"/>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before="2" w:line="290" w:lineRule="auto"/>
        <w:ind w:right="-5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Introduce the smiley scale. </w:t>
      </w:r>
      <w:r w:rsidDel="00000000" w:rsidR="00000000" w:rsidRPr="00000000">
        <w:rPr>
          <w:rFonts w:ascii="Arial" w:cs="Arial" w:eastAsia="Arial" w:hAnsi="Arial"/>
          <w:color w:val="000000"/>
          <w:sz w:val="22"/>
          <w:szCs w:val="22"/>
          <w:rtl w:val="0"/>
        </w:rPr>
        <w:t xml:space="preserve">Next, introduce a simple voting method. The “smiley scale” either using </w:t>
      </w:r>
      <w:r w:rsidDel="00000000" w:rsidR="00000000" w:rsidRPr="00000000">
        <w:rPr>
          <w:rFonts w:ascii="Arial" w:cs="Arial" w:eastAsia="Arial" w:hAnsi="Arial"/>
          <w:sz w:val="22"/>
          <w:szCs w:val="22"/>
          <w:rtl w:val="0"/>
        </w:rPr>
        <w:t xml:space="preserve">an app</w:t>
      </w:r>
      <w:r w:rsidDel="00000000" w:rsidR="00000000" w:rsidRPr="00000000">
        <w:rPr>
          <w:rFonts w:ascii="Arial" w:cs="Arial" w:eastAsia="Arial" w:hAnsi="Arial"/>
          <w:color w:val="000000"/>
          <w:sz w:val="22"/>
          <w:szCs w:val="22"/>
          <w:rtl w:val="0"/>
        </w:rPr>
        <w:t xml:space="preserve"> or </w:t>
      </w:r>
      <w:r w:rsidDel="00000000" w:rsidR="00000000" w:rsidRPr="00000000">
        <w:rPr>
          <w:rFonts w:ascii="Arial" w:cs="Arial" w:eastAsia="Arial" w:hAnsi="Arial"/>
          <w:sz w:val="22"/>
          <w:szCs w:val="22"/>
          <w:rtl w:val="0"/>
        </w:rPr>
        <w:t xml:space="preserve">butcher's</w:t>
      </w:r>
      <w:r w:rsidDel="00000000" w:rsidR="00000000" w:rsidRPr="00000000">
        <w:rPr>
          <w:rFonts w:ascii="Arial" w:cs="Arial" w:eastAsia="Arial" w:hAnsi="Arial"/>
          <w:color w:val="000000"/>
          <w:sz w:val="22"/>
          <w:szCs w:val="22"/>
          <w:rtl w:val="0"/>
        </w:rPr>
        <w:t xml:space="preserve"> paper. For each indicator, each focus group </w:t>
      </w:r>
      <w:r w:rsidDel="00000000" w:rsidR="00000000" w:rsidRPr="00000000">
        <w:rPr>
          <w:rFonts w:ascii="Arial" w:cs="Arial" w:eastAsia="Arial" w:hAnsi="Arial"/>
          <w:sz w:val="22"/>
          <w:szCs w:val="22"/>
          <w:rtl w:val="0"/>
        </w:rPr>
        <w:t xml:space="preserve">working group/committee members</w:t>
      </w:r>
      <w:r w:rsidDel="00000000" w:rsidR="00000000" w:rsidRPr="00000000">
        <w:rPr>
          <w:rFonts w:ascii="Arial" w:cs="Arial" w:eastAsia="Arial" w:hAnsi="Arial"/>
          <w:color w:val="000000"/>
          <w:sz w:val="22"/>
          <w:szCs w:val="22"/>
          <w:rtl w:val="0"/>
        </w:rPr>
        <w:t xml:space="preserve"> will vote, by indicating whether he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she/they/them feels "very good", "good", "OK", "bad", or "very bad" about that particular indicator.</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before="75" w:line="290" w:lineRule="auto"/>
        <w:ind w:right="828"/>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before="75" w:line="290" w:lineRule="auto"/>
        <w:ind w:right="828"/>
        <w:rPr>
          <w:rFonts w:ascii="Arial" w:cs="Arial" w:eastAsia="Arial" w:hAnsi="Arial"/>
          <w:color w:val="000000"/>
          <w:sz w:val="22"/>
          <w:szCs w:val="22"/>
        </w:rPr>
      </w:pPr>
      <w:r w:rsidDel="00000000" w:rsidR="00000000" w:rsidRPr="00000000">
        <w:rPr>
          <w:rFonts w:ascii="Arial" w:cs="Arial" w:eastAsia="Arial" w:hAnsi="Arial"/>
          <w:b w:val="1"/>
          <w:color w:val="0f0f0f"/>
          <w:sz w:val="22"/>
          <w:szCs w:val="22"/>
          <w:rtl w:val="0"/>
        </w:rPr>
        <w:t xml:space="preserve">Note:</w:t>
      </w:r>
      <w:r w:rsidDel="00000000" w:rsidR="00000000" w:rsidRPr="00000000">
        <w:rPr>
          <w:rFonts w:ascii="Arial" w:cs="Arial" w:eastAsia="Arial" w:hAnsi="Arial"/>
          <w:color w:val="0f0f0f"/>
          <w:sz w:val="22"/>
          <w:szCs w:val="22"/>
          <w:rtl w:val="0"/>
        </w:rPr>
        <w:t xml:space="preserve"> </w:t>
      </w:r>
      <w:r w:rsidDel="00000000" w:rsidR="00000000" w:rsidRPr="00000000">
        <w:rPr>
          <w:rFonts w:ascii="Arial" w:cs="Arial" w:eastAsia="Arial" w:hAnsi="Arial"/>
          <w:color w:val="000000"/>
          <w:sz w:val="22"/>
          <w:szCs w:val="22"/>
          <w:rtl w:val="0"/>
        </w:rPr>
        <w:t xml:space="preserve">Depending on the facilitator's discretion, do a practice run on something other than your service i.e. football team's performance (see pictured below). This is to test if the </w:t>
      </w:r>
      <w:r w:rsidDel="00000000" w:rsidR="00000000" w:rsidRPr="00000000">
        <w:rPr>
          <w:rFonts w:ascii="Arial" w:cs="Arial" w:eastAsia="Arial" w:hAnsi="Arial"/>
          <w:sz w:val="22"/>
          <w:szCs w:val="22"/>
          <w:rtl w:val="0"/>
        </w:rPr>
        <w:t xml:space="preserve">working group/committee members</w:t>
      </w:r>
      <w:r w:rsidDel="00000000" w:rsidR="00000000" w:rsidRPr="00000000">
        <w:rPr>
          <w:rFonts w:ascii="Arial" w:cs="Arial" w:eastAsia="Arial" w:hAnsi="Arial"/>
          <w:color w:val="000000"/>
          <w:sz w:val="22"/>
          <w:szCs w:val="22"/>
          <w:rtl w:val="0"/>
        </w:rPr>
        <w:t xml:space="preserve"> understand the voting procedure. Request ideas for a symbol or simple drawing that will represent the performance measure for illiterate </w:t>
      </w:r>
      <w:r w:rsidDel="00000000" w:rsidR="00000000" w:rsidRPr="00000000">
        <w:rPr>
          <w:rFonts w:ascii="Arial" w:cs="Arial" w:eastAsia="Arial" w:hAnsi="Arial"/>
          <w:sz w:val="22"/>
          <w:szCs w:val="22"/>
          <w:rtl w:val="0"/>
        </w:rPr>
        <w:t xml:space="preserve">working group/committee members</w:t>
      </w:r>
      <w:r w:rsidDel="00000000" w:rsidR="00000000" w:rsidRPr="00000000">
        <w:rPr>
          <w:rFonts w:ascii="Arial" w:cs="Arial" w:eastAsia="Arial" w:hAnsi="Arial"/>
          <w:color w:val="000000"/>
          <w:sz w:val="22"/>
          <w:szCs w:val="22"/>
          <w:rtl w:val="0"/>
        </w:rPr>
        <w:t xml:space="preserve">. Below, the test example of a local football team's performance is represented by the image of a football. Nice aged care service staff might be represented by a smiling face with a nurses' cap.</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before="2" w:line="290" w:lineRule="auto"/>
        <w:ind w:left="1840" w:right="-52" w:firstLine="0"/>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788670</wp:posOffset>
            </wp:positionH>
            <wp:positionV relativeFrom="paragraph">
              <wp:posOffset>241300</wp:posOffset>
            </wp:positionV>
            <wp:extent cx="4494431" cy="1508760"/>
            <wp:effectExtent b="0" l="0" r="0" t="0"/>
            <wp:wrapTopAndBottom distB="0" distT="0"/>
            <wp:docPr descr="Shape&#10;&#10;Description automatically generated" id="1314" name="image5.jpg"/>
            <a:graphic>
              <a:graphicData uri="http://schemas.openxmlformats.org/drawingml/2006/picture">
                <pic:pic>
                  <pic:nvPicPr>
                    <pic:cNvPr descr="Shape&#10;&#10;Description automatically generated" id="0" name="image5.jpg"/>
                    <pic:cNvPicPr preferRelativeResize="0"/>
                  </pic:nvPicPr>
                  <pic:blipFill>
                    <a:blip r:embed="rId15"/>
                    <a:srcRect b="0" l="0" r="0" t="0"/>
                    <a:stretch>
                      <a:fillRect/>
                    </a:stretch>
                  </pic:blipFill>
                  <pic:spPr>
                    <a:xfrm>
                      <a:off x="0" y="0"/>
                      <a:ext cx="4494431" cy="1508760"/>
                    </a:xfrm>
                    <a:prstGeom prst="rect"/>
                    <a:ln/>
                  </pic:spPr>
                </pic:pic>
              </a:graphicData>
            </a:graphic>
          </wp:anchor>
        </w:drawing>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before="2" w:line="290" w:lineRule="auto"/>
        <w:ind w:left="1840" w:right="-52"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3">
      <w:pPr>
        <w:rPr>
          <w:rFonts w:ascii="Arial" w:cs="Arial" w:eastAsia="Arial" w:hAnsi="Arial"/>
          <w:b w:val="1"/>
          <w:color w:val="4b255c"/>
          <w:sz w:val="32"/>
          <w:szCs w:val="32"/>
        </w:rPr>
      </w:pPr>
      <w:r w:rsidDel="00000000" w:rsidR="00000000" w:rsidRPr="00000000">
        <w:rPr>
          <w:rtl w:val="0"/>
        </w:rPr>
      </w:r>
    </w:p>
    <w:p w:rsidR="00000000" w:rsidDel="00000000" w:rsidP="00000000" w:rsidRDefault="00000000" w:rsidRPr="00000000" w14:paraId="000000E4">
      <w:pPr>
        <w:ind w:left="720" w:hanging="578"/>
        <w:rPr>
          <w:rFonts w:ascii="Arial" w:cs="Arial" w:eastAsia="Arial" w:hAnsi="Arial"/>
          <w:b w:val="1"/>
          <w:color w:val="4b255c"/>
          <w:sz w:val="32"/>
          <w:szCs w:val="32"/>
        </w:rPr>
      </w:pPr>
      <w:r w:rsidDel="00000000" w:rsidR="00000000" w:rsidRPr="00000000">
        <w:rPr>
          <w:rFonts w:ascii="Arial" w:cs="Arial" w:eastAsia="Arial" w:hAnsi="Arial"/>
          <w:b w:val="1"/>
          <w:color w:val="4b255c"/>
          <w:sz w:val="32"/>
          <w:szCs w:val="32"/>
          <w:rtl w:val="0"/>
        </w:rPr>
        <w:t xml:space="preserve">2.4 Voting </w:t>
      </w:r>
    </w:p>
    <w:p w:rsidR="00000000" w:rsidDel="00000000" w:rsidP="00000000" w:rsidRDefault="00000000" w:rsidRPr="00000000" w14:paraId="000000E5">
      <w:pPr>
        <w:rPr>
          <w:rFonts w:ascii="Arial" w:cs="Arial" w:eastAsia="Arial" w:hAnsi="Arial"/>
          <w:b w:val="1"/>
          <w:sz w:val="22"/>
          <w:szCs w:val="22"/>
        </w:rPr>
      </w:pPr>
      <w:r w:rsidDel="00000000" w:rsidR="00000000" w:rsidRPr="00000000">
        <w:rPr>
          <w:rFonts w:ascii="Arial" w:cs="Arial" w:eastAsia="Arial" w:hAnsi="Arial"/>
          <w:color w:val="181816"/>
          <w:sz w:val="22"/>
          <w:szCs w:val="22"/>
          <w:rtl w:val="0"/>
        </w:rPr>
        <w:t xml:space="preserve">Next, transfer the criteria from the </w:t>
      </w:r>
      <w:r w:rsidDel="00000000" w:rsidR="00000000" w:rsidRPr="00000000">
        <w:rPr>
          <w:rFonts w:ascii="Arial" w:cs="Arial" w:eastAsia="Arial" w:hAnsi="Arial"/>
          <w:color w:val="383836"/>
          <w:sz w:val="22"/>
          <w:szCs w:val="22"/>
          <w:rtl w:val="0"/>
        </w:rPr>
        <w:t xml:space="preserve">"</w:t>
      </w:r>
      <w:r w:rsidDel="00000000" w:rsidR="00000000" w:rsidRPr="00000000">
        <w:rPr>
          <w:rFonts w:ascii="Arial" w:cs="Arial" w:eastAsia="Arial" w:hAnsi="Arial"/>
          <w:color w:val="181816"/>
          <w:sz w:val="22"/>
          <w:szCs w:val="22"/>
          <w:rtl w:val="0"/>
        </w:rPr>
        <w:t xml:space="preserve">Characteristics of a good service" </w:t>
      </w:r>
      <w:r w:rsidDel="00000000" w:rsidR="00000000" w:rsidRPr="00000000">
        <w:rPr>
          <w:rFonts w:ascii="Arial" w:cs="Arial" w:eastAsia="Arial" w:hAnsi="Arial"/>
          <w:color w:val="070707"/>
          <w:sz w:val="22"/>
          <w:szCs w:val="22"/>
          <w:rtl w:val="0"/>
        </w:rPr>
        <w:t xml:space="preserve">flip </w:t>
      </w:r>
      <w:r w:rsidDel="00000000" w:rsidR="00000000" w:rsidRPr="00000000">
        <w:rPr>
          <w:rFonts w:ascii="Arial" w:cs="Arial" w:eastAsia="Arial" w:hAnsi="Arial"/>
          <w:color w:val="181816"/>
          <w:sz w:val="22"/>
          <w:szCs w:val="22"/>
          <w:rtl w:val="0"/>
        </w:rPr>
        <w:t xml:space="preserve">chart to </w:t>
      </w:r>
      <w:r w:rsidDel="00000000" w:rsidR="00000000" w:rsidRPr="00000000">
        <w:rPr>
          <w:rFonts w:ascii="Arial" w:cs="Arial" w:eastAsia="Arial" w:hAnsi="Arial"/>
          <w:color w:val="070707"/>
          <w:sz w:val="22"/>
          <w:szCs w:val="22"/>
          <w:rtl w:val="0"/>
        </w:rPr>
        <w:t xml:space="preserve">the </w:t>
      </w:r>
      <w:r w:rsidDel="00000000" w:rsidR="00000000" w:rsidRPr="00000000">
        <w:rPr>
          <w:rFonts w:ascii="Arial" w:cs="Arial" w:eastAsia="Arial" w:hAnsi="Arial"/>
          <w:color w:val="181816"/>
          <w:sz w:val="22"/>
          <w:szCs w:val="22"/>
          <w:rtl w:val="0"/>
        </w:rPr>
        <w:t xml:space="preserve">group</w:t>
      </w:r>
      <w:r w:rsidDel="00000000" w:rsidR="00000000" w:rsidRPr="00000000">
        <w:rPr>
          <w:rFonts w:ascii="Arial" w:cs="Arial" w:eastAsia="Arial" w:hAnsi="Arial"/>
          <w:color w:val="383836"/>
          <w:sz w:val="22"/>
          <w:szCs w:val="22"/>
          <w:rtl w:val="0"/>
        </w:rPr>
        <w:t xml:space="preserve">'</w:t>
      </w:r>
      <w:r w:rsidDel="00000000" w:rsidR="00000000" w:rsidRPr="00000000">
        <w:rPr>
          <w:rFonts w:ascii="Arial" w:cs="Arial" w:eastAsia="Arial" w:hAnsi="Arial"/>
          <w:color w:val="181816"/>
          <w:sz w:val="22"/>
          <w:szCs w:val="22"/>
          <w:rtl w:val="0"/>
        </w:rPr>
        <w:t xml:space="preserve">s scorecard and </w:t>
      </w:r>
      <w:r w:rsidDel="00000000" w:rsidR="00000000" w:rsidRPr="00000000">
        <w:rPr>
          <w:rFonts w:ascii="Arial" w:cs="Arial" w:eastAsia="Arial" w:hAnsi="Arial"/>
          <w:color w:val="070707"/>
          <w:sz w:val="22"/>
          <w:szCs w:val="22"/>
          <w:rtl w:val="0"/>
        </w:rPr>
        <w:t xml:space="preserve">invite </w:t>
      </w:r>
      <w:r w:rsidDel="00000000" w:rsidR="00000000" w:rsidRPr="00000000">
        <w:rPr>
          <w:rFonts w:ascii="Arial" w:cs="Arial" w:eastAsia="Arial" w:hAnsi="Arial"/>
          <w:color w:val="181816"/>
          <w:sz w:val="22"/>
          <w:szCs w:val="22"/>
          <w:rtl w:val="0"/>
        </w:rPr>
        <w:t xml:space="preserve">them to vote</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0E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7">
      <w:pPr>
        <w:ind w:left="722" w:right="373" w:hanging="2.0000000000000284"/>
        <w:rPr>
          <w:rFonts w:ascii="Arial" w:cs="Arial" w:eastAsia="Arial" w:hAnsi="Arial"/>
          <w:color w:val="181816"/>
          <w:sz w:val="22"/>
          <w:szCs w:val="22"/>
        </w:rPr>
      </w:pPr>
      <w:r w:rsidDel="00000000" w:rsidR="00000000" w:rsidRPr="00000000">
        <w:rPr>
          <w:rFonts w:ascii="Arial" w:cs="Arial" w:eastAsia="Arial" w:hAnsi="Arial"/>
          <w:b w:val="1"/>
          <w:sz w:val="22"/>
          <w:szCs w:val="22"/>
          <w:rtl w:val="0"/>
        </w:rPr>
        <w:t xml:space="preserve">Tip: </w:t>
      </w:r>
      <w:r w:rsidDel="00000000" w:rsidR="00000000" w:rsidRPr="00000000">
        <w:rPr>
          <w:rFonts w:ascii="Arial" w:cs="Arial" w:eastAsia="Arial" w:hAnsi="Arial"/>
          <w:color w:val="181816"/>
          <w:sz w:val="22"/>
          <w:szCs w:val="22"/>
          <w:rtl w:val="0"/>
        </w:rPr>
        <w:t xml:space="preserve">Create the scorecard by sticking together the three (characteristics of a good service; smiley scale and voting) flipcharts in a horizontal line across a wall in the order displayed just below.</w:t>
      </w:r>
    </w:p>
    <w:p w:rsidR="00000000" w:rsidDel="00000000" w:rsidP="00000000" w:rsidRDefault="00000000" w:rsidRPr="00000000" w14:paraId="000000E8">
      <w:pPr>
        <w:spacing w:line="309" w:lineRule="auto"/>
        <w:ind w:left="722" w:right="373" w:hanging="2.0000000000000284"/>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before="95" w:lineRule="auto"/>
        <w:rPr>
          <w:rFonts w:ascii="Arial" w:cs="Arial" w:eastAsia="Arial" w:hAnsi="Arial"/>
          <w:color w:val="181816"/>
          <w:sz w:val="22"/>
          <w:szCs w:val="22"/>
        </w:rPr>
      </w:pPr>
      <w:r w:rsidDel="00000000" w:rsidR="00000000" w:rsidRPr="00000000">
        <w:rPr>
          <w:rFonts w:ascii="Arial" w:cs="Arial" w:eastAsia="Arial" w:hAnsi="Arial"/>
          <w:color w:val="181816"/>
          <w:sz w:val="22"/>
          <w:szCs w:val="22"/>
          <w:rtl w:val="0"/>
        </w:rPr>
        <w:t xml:space="preserve">Once everyone has voted, examine the votes and ask your working group/committee members to record a tally of scores - represented by a smiley face not a number - in the smiley face columns. </w:t>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before="95" w:lineRule="auto"/>
        <w:ind w:left="720" w:firstLine="0"/>
        <w:rPr>
          <w:rFonts w:ascii="Arial" w:cs="Arial" w:eastAsia="Arial" w:hAnsi="Arial"/>
          <w:color w:val="181816"/>
        </w:rPr>
      </w:pPr>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before="95" w:lineRule="auto"/>
        <w:ind w:left="720" w:firstLine="0"/>
        <w:rPr>
          <w:rFonts w:ascii="Arial" w:cs="Arial" w:eastAsia="Arial" w:hAnsi="Arial"/>
          <w:color w:val="181816"/>
        </w:rPr>
      </w:pPr>
      <w:r w:rsidDel="00000000" w:rsidR="00000000" w:rsidRPr="00000000">
        <w:rPr>
          <w:rFonts w:ascii="Arial" w:cs="Arial" w:eastAsia="Arial" w:hAnsi="Arial"/>
          <w:color w:val="000000"/>
          <w:sz w:val="20"/>
          <w:szCs w:val="20"/>
        </w:rPr>
        <w:drawing>
          <wp:inline distB="0" distT="0" distL="0" distR="0">
            <wp:extent cx="2313226" cy="2057400"/>
            <wp:effectExtent b="0" l="0" r="0" t="0"/>
            <wp:docPr descr="Table&#10;&#10;Description automatically generated" id="1324" name="image4.jpg"/>
            <a:graphic>
              <a:graphicData uri="http://schemas.openxmlformats.org/drawingml/2006/picture">
                <pic:pic>
                  <pic:nvPicPr>
                    <pic:cNvPr descr="Table&#10;&#10;Description automatically generated" id="0" name="image4.jpg"/>
                    <pic:cNvPicPr preferRelativeResize="0"/>
                  </pic:nvPicPr>
                  <pic:blipFill>
                    <a:blip r:embed="rId16"/>
                    <a:srcRect b="0" l="0" r="0" t="0"/>
                    <a:stretch>
                      <a:fillRect/>
                    </a:stretch>
                  </pic:blipFill>
                  <pic:spPr>
                    <a:xfrm>
                      <a:off x="0" y="0"/>
                      <a:ext cx="2313226" cy="2057400"/>
                    </a:xfrm>
                    <a:prstGeom prst="rect"/>
                    <a:ln/>
                  </pic:spPr>
                </pic:pic>
              </a:graphicData>
            </a:graphic>
          </wp:inline>
        </w:drawing>
      </w:r>
      <w:r w:rsidDel="00000000" w:rsidR="00000000" w:rsidRPr="00000000">
        <w:rPr>
          <w:rFonts w:ascii="Arial" w:cs="Arial" w:eastAsia="Arial" w:hAnsi="Arial"/>
          <w:color w:val="000000"/>
          <w:sz w:val="20"/>
          <w:szCs w:val="20"/>
        </w:rPr>
        <w:drawing>
          <wp:inline distB="0" distT="0" distL="0" distR="0">
            <wp:extent cx="2353944" cy="2126456"/>
            <wp:effectExtent b="0" l="0" r="0" t="0"/>
            <wp:docPr descr="Table&#10;&#10;Description automatically generated" id="1326" name="image3.jpg"/>
            <a:graphic>
              <a:graphicData uri="http://schemas.openxmlformats.org/drawingml/2006/picture">
                <pic:pic>
                  <pic:nvPicPr>
                    <pic:cNvPr descr="Table&#10;&#10;Description automatically generated" id="0" name="image3.jpg"/>
                    <pic:cNvPicPr preferRelativeResize="0"/>
                  </pic:nvPicPr>
                  <pic:blipFill>
                    <a:blip r:embed="rId17"/>
                    <a:srcRect b="0" l="0" r="0" t="0"/>
                    <a:stretch>
                      <a:fillRect/>
                    </a:stretch>
                  </pic:blipFill>
                  <pic:spPr>
                    <a:xfrm>
                      <a:off x="0" y="0"/>
                      <a:ext cx="2353944" cy="2126456"/>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before="95" w:lineRule="auto"/>
        <w:ind w:left="720" w:firstLine="0"/>
        <w:rPr>
          <w:rFonts w:ascii="Arial" w:cs="Arial" w:eastAsia="Arial" w:hAnsi="Arial"/>
          <w:color w:val="181816"/>
          <w:sz w:val="22"/>
          <w:szCs w:val="22"/>
        </w:rPr>
      </w:pPr>
      <w:r w:rsidDel="00000000" w:rsidR="00000000" w:rsidRPr="00000000">
        <w:rPr>
          <w:rFonts w:ascii="Arial" w:cs="Arial" w:eastAsia="Arial" w:hAnsi="Arial"/>
          <w:b w:val="1"/>
          <w:color w:val="181816"/>
          <w:sz w:val="22"/>
          <w:szCs w:val="22"/>
          <w:rtl w:val="0"/>
        </w:rPr>
        <w:t xml:space="preserve">Tip: </w:t>
      </w:r>
      <w:r w:rsidDel="00000000" w:rsidR="00000000" w:rsidRPr="00000000">
        <w:rPr>
          <w:rFonts w:ascii="Arial" w:cs="Arial" w:eastAsia="Arial" w:hAnsi="Arial"/>
          <w:color w:val="181816"/>
          <w:sz w:val="22"/>
          <w:szCs w:val="22"/>
          <w:rtl w:val="0"/>
        </w:rPr>
        <w:t xml:space="preserve">Deciding on an average score might require a lot of discussion, especially if there is disagreement among the group members. </w:t>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before="95" w:lineRule="auto"/>
        <w:ind w:left="720" w:firstLine="0"/>
        <w:rPr>
          <w:rFonts w:ascii="Arial" w:cs="Arial" w:eastAsia="Arial" w:hAnsi="Arial"/>
          <w:color w:val="181816"/>
          <w:sz w:val="22"/>
          <w:szCs w:val="22"/>
        </w:rPr>
      </w:pPr>
      <w:r w:rsidDel="00000000" w:rsidR="00000000" w:rsidRPr="00000000">
        <w:rPr>
          <w:rtl w:val="0"/>
        </w:rPr>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before="95" w:lineRule="auto"/>
        <w:rPr>
          <w:rFonts w:ascii="Arial" w:cs="Arial" w:eastAsia="Arial" w:hAnsi="Arial"/>
          <w:color w:val="181816"/>
          <w:sz w:val="22"/>
          <w:szCs w:val="22"/>
        </w:rPr>
      </w:pPr>
      <w:r w:rsidDel="00000000" w:rsidR="00000000" w:rsidRPr="00000000">
        <w:rPr>
          <w:rFonts w:ascii="Arial" w:cs="Arial" w:eastAsia="Arial" w:hAnsi="Arial"/>
          <w:color w:val="181816"/>
          <w:sz w:val="22"/>
          <w:szCs w:val="22"/>
          <w:rtl w:val="0"/>
        </w:rPr>
        <w:t xml:space="preserve">Next, ask service users to comment on the reasons they voted the way they did. Record these reasons under the column marked "comments". For each performance measure, encourage communities to propose solutions and record these. These proposals could include actions to be taken by you, government, or any other stakeholder.</w:t>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before="9" w:lineRule="auto"/>
        <w:ind w:left="403" w:firstLine="0"/>
        <w:rPr>
          <w:rFonts w:ascii="Arial" w:cs="Arial" w:eastAsia="Arial" w:hAnsi="Arial"/>
          <w:color w:val="181816"/>
          <w:sz w:val="22"/>
          <w:szCs w:val="22"/>
        </w:rPr>
      </w:pPr>
      <w:r w:rsidDel="00000000" w:rsidR="00000000" w:rsidRPr="00000000">
        <w:rPr>
          <w:rtl w:val="0"/>
        </w:rPr>
      </w:r>
    </w:p>
    <w:p w:rsidR="00000000" w:rsidDel="00000000" w:rsidP="00000000" w:rsidRDefault="00000000" w:rsidRPr="00000000" w14:paraId="000000F0">
      <w:pPr>
        <w:ind w:left="722" w:right="373" w:hanging="2.0000000000000284"/>
        <w:rPr>
          <w:rFonts w:ascii="Arial" w:cs="Arial" w:eastAsia="Arial" w:hAnsi="Arial"/>
          <w:color w:val="181816"/>
          <w:sz w:val="22"/>
          <w:szCs w:val="22"/>
        </w:rPr>
      </w:pPr>
      <w:r w:rsidDel="00000000" w:rsidR="00000000" w:rsidRPr="00000000">
        <w:rPr>
          <w:rFonts w:ascii="Arial" w:cs="Arial" w:eastAsia="Arial" w:hAnsi="Arial"/>
          <w:b w:val="1"/>
          <w:color w:val="181816"/>
          <w:sz w:val="22"/>
          <w:szCs w:val="22"/>
          <w:rtl w:val="0"/>
        </w:rPr>
        <w:t xml:space="preserve">Tip:</w:t>
      </w:r>
      <w:r w:rsidDel="00000000" w:rsidR="00000000" w:rsidRPr="00000000">
        <w:rPr>
          <w:rFonts w:ascii="Arial" w:cs="Arial" w:eastAsia="Arial" w:hAnsi="Arial"/>
          <w:color w:val="181816"/>
          <w:sz w:val="22"/>
          <w:szCs w:val="22"/>
          <w:rtl w:val="0"/>
        </w:rPr>
        <w:t xml:space="preserve"> Scorecard sessions should be facilitated by a minimum of three people, the lead facilitator, someone to record the information on the fiip chart and someone to record the information for documentation. Remember, the Score Card should be repeated for each focus group.   This way, we ensure that we get the opinions of marginalized groups.</w:t>
      </w:r>
    </w:p>
    <w:p w:rsidR="00000000" w:rsidDel="00000000" w:rsidP="00000000" w:rsidRDefault="00000000" w:rsidRPr="00000000" w14:paraId="000000F1">
      <w:pPr>
        <w:rPr>
          <w:rFonts w:ascii="Arial" w:cs="Arial" w:eastAsia="Arial" w:hAnsi="Arial"/>
          <w:b w:val="1"/>
          <w:color w:val="4b255c"/>
          <w:sz w:val="32"/>
          <w:szCs w:val="32"/>
        </w:rPr>
      </w:pPr>
      <w:r w:rsidDel="00000000" w:rsidR="00000000" w:rsidRPr="00000000">
        <w:rPr>
          <w:rtl w:val="0"/>
        </w:rPr>
      </w:r>
    </w:p>
    <w:p w:rsidR="00000000" w:rsidDel="00000000" w:rsidP="00000000" w:rsidRDefault="00000000" w:rsidRPr="00000000" w14:paraId="000000F2">
      <w:pPr>
        <w:rPr>
          <w:rFonts w:ascii="Arial" w:cs="Arial" w:eastAsia="Arial" w:hAnsi="Arial"/>
          <w:b w:val="1"/>
          <w:color w:val="4b255c"/>
          <w:sz w:val="32"/>
          <w:szCs w:val="32"/>
        </w:rPr>
      </w:pPr>
      <w:r w:rsidDel="00000000" w:rsidR="00000000" w:rsidRPr="00000000">
        <w:rPr>
          <w:rtl w:val="0"/>
        </w:rPr>
      </w:r>
    </w:p>
    <w:p w:rsidR="00000000" w:rsidDel="00000000" w:rsidP="00000000" w:rsidRDefault="00000000" w:rsidRPr="00000000" w14:paraId="000000F3">
      <w:pPr>
        <w:rPr>
          <w:rFonts w:ascii="Arial" w:cs="Arial" w:eastAsia="Arial" w:hAnsi="Arial"/>
          <w:b w:val="1"/>
          <w:color w:val="4b255c"/>
          <w:sz w:val="32"/>
          <w:szCs w:val="32"/>
        </w:rPr>
      </w:pPr>
      <w:r w:rsidDel="00000000" w:rsidR="00000000" w:rsidRPr="00000000">
        <w:rPr>
          <w:rtl w:val="0"/>
        </w:rPr>
      </w:r>
    </w:p>
    <w:p w:rsidR="00000000" w:rsidDel="00000000" w:rsidP="00000000" w:rsidRDefault="00000000" w:rsidRPr="00000000" w14:paraId="000000F4">
      <w:pPr>
        <w:rPr>
          <w:rFonts w:ascii="Arial" w:cs="Arial" w:eastAsia="Arial" w:hAnsi="Arial"/>
          <w:b w:val="1"/>
          <w:color w:val="4b255c"/>
          <w:sz w:val="32"/>
          <w:szCs w:val="32"/>
        </w:rPr>
      </w:pPr>
      <w:r w:rsidDel="00000000" w:rsidR="00000000" w:rsidRPr="00000000">
        <w:rPr>
          <w:rtl w:val="0"/>
        </w:rPr>
      </w:r>
    </w:p>
    <w:p w:rsidR="00000000" w:rsidDel="00000000" w:rsidP="00000000" w:rsidRDefault="00000000" w:rsidRPr="00000000" w14:paraId="000000F5">
      <w:pPr>
        <w:rPr>
          <w:rFonts w:ascii="Arial" w:cs="Arial" w:eastAsia="Arial" w:hAnsi="Arial"/>
          <w:b w:val="1"/>
          <w:color w:val="4b255c"/>
          <w:sz w:val="32"/>
          <w:szCs w:val="32"/>
        </w:rPr>
      </w:pPr>
      <w:r w:rsidDel="00000000" w:rsidR="00000000" w:rsidRPr="00000000">
        <w:rPr>
          <w:rtl w:val="0"/>
        </w:rPr>
      </w:r>
    </w:p>
    <w:p w:rsidR="00000000" w:rsidDel="00000000" w:rsidP="00000000" w:rsidRDefault="00000000" w:rsidRPr="00000000" w14:paraId="000000F6">
      <w:pPr>
        <w:rPr>
          <w:rFonts w:ascii="Arial" w:cs="Arial" w:eastAsia="Arial" w:hAnsi="Arial"/>
          <w:b w:val="1"/>
          <w:color w:val="4b255c"/>
          <w:sz w:val="32"/>
          <w:szCs w:val="32"/>
        </w:rPr>
      </w:pPr>
      <w:r w:rsidDel="00000000" w:rsidR="00000000" w:rsidRPr="00000000">
        <w:rPr>
          <w:rtl w:val="0"/>
        </w:rPr>
      </w:r>
    </w:p>
    <w:p w:rsidR="00000000" w:rsidDel="00000000" w:rsidP="00000000" w:rsidRDefault="00000000" w:rsidRPr="00000000" w14:paraId="000000F7">
      <w:pPr>
        <w:ind w:left="720" w:hanging="578"/>
        <w:rPr>
          <w:rFonts w:ascii="Arial" w:cs="Arial" w:eastAsia="Arial" w:hAnsi="Arial"/>
          <w:b w:val="1"/>
          <w:color w:val="4b255c"/>
          <w:sz w:val="32"/>
          <w:szCs w:val="32"/>
        </w:rPr>
      </w:pPr>
      <w:r w:rsidDel="00000000" w:rsidR="00000000" w:rsidRPr="00000000">
        <w:rPr>
          <w:rFonts w:ascii="Arial" w:cs="Arial" w:eastAsia="Arial" w:hAnsi="Arial"/>
          <w:b w:val="1"/>
          <w:color w:val="4b255c"/>
          <w:sz w:val="32"/>
          <w:szCs w:val="32"/>
          <w:rtl w:val="0"/>
        </w:rPr>
        <w:t xml:space="preserve">2.5 Interface meeting</w:t>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before="97" w:lineRule="auto"/>
        <w:ind w:right="89"/>
        <w:rPr>
          <w:rFonts w:ascii="Arial" w:cs="Arial" w:eastAsia="Arial" w:hAnsi="Arial"/>
          <w:color w:val="181816"/>
          <w:sz w:val="22"/>
          <w:szCs w:val="22"/>
        </w:rPr>
      </w:pPr>
      <w:r w:rsidDel="00000000" w:rsidR="00000000" w:rsidRPr="00000000">
        <w:rPr>
          <w:rFonts w:ascii="Arial" w:cs="Arial" w:eastAsia="Arial" w:hAnsi="Arial"/>
          <w:color w:val="181816"/>
          <w:sz w:val="22"/>
          <w:szCs w:val="22"/>
          <w:rtl w:val="0"/>
        </w:rPr>
        <w:t xml:space="preserve">Once the " Comparing and assessing standards " and "Community Scorecard" meetings are complete, you are ready to convene an "Interface Meeting". </w:t>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before="97" w:lineRule="auto"/>
        <w:ind w:right="89"/>
        <w:rPr>
          <w:rFonts w:ascii="Arial" w:cs="Arial" w:eastAsia="Arial" w:hAnsi="Arial"/>
          <w:color w:val="181816"/>
          <w:sz w:val="22"/>
          <w:szCs w:val="22"/>
        </w:rPr>
      </w:pPr>
      <w:r w:rsidDel="00000000" w:rsidR="00000000" w:rsidRPr="00000000">
        <w:rPr>
          <w:rtl w:val="0"/>
        </w:rPr>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before="97" w:lineRule="auto"/>
        <w:ind w:right="89"/>
        <w:rPr>
          <w:rFonts w:ascii="Arial" w:cs="Arial" w:eastAsia="Arial" w:hAnsi="Arial"/>
          <w:color w:val="181816"/>
          <w:sz w:val="22"/>
          <w:szCs w:val="22"/>
        </w:rPr>
      </w:pPr>
      <w:r w:rsidDel="00000000" w:rsidR="00000000" w:rsidRPr="00000000">
        <w:rPr>
          <w:rFonts w:ascii="Arial" w:cs="Arial" w:eastAsia="Arial" w:hAnsi="Arial"/>
          <w:color w:val="181816"/>
          <w:sz w:val="22"/>
          <w:szCs w:val="22"/>
          <w:rtl w:val="0"/>
        </w:rPr>
        <w:t xml:space="preserve">The objective of the interface meeting is to encourage dialogue among working group members/committee, your organisation’s staff, government, and other stakeholders about the quality of your service. </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before="97" w:lineRule="auto"/>
        <w:ind w:left="287" w:right="938" w:firstLine="1.0000000000000142"/>
        <w:rPr>
          <w:rFonts w:ascii="Arial" w:cs="Arial" w:eastAsia="Arial" w:hAnsi="Arial"/>
          <w:color w:val="0f0f0f"/>
          <w:sz w:val="22"/>
          <w:szCs w:val="22"/>
        </w:rPr>
      </w:pP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before="97" w:lineRule="auto"/>
        <w:ind w:right="938"/>
        <w:rPr>
          <w:rFonts w:ascii="Arial" w:cs="Arial" w:eastAsia="Arial" w:hAnsi="Arial"/>
          <w:color w:val="181816"/>
          <w:sz w:val="22"/>
          <w:szCs w:val="22"/>
          <w:highlight w:val="white"/>
        </w:rPr>
      </w:pPr>
      <w:r w:rsidDel="00000000" w:rsidR="00000000" w:rsidRPr="00000000">
        <w:rPr>
          <w:rFonts w:ascii="Arial" w:cs="Arial" w:eastAsia="Arial" w:hAnsi="Arial"/>
          <w:color w:val="181816"/>
          <w:sz w:val="22"/>
          <w:szCs w:val="22"/>
          <w:highlight w:val="white"/>
          <w:rtl w:val="0"/>
        </w:rPr>
        <w:t xml:space="preserve">Together, participants decide how they will improve services </w:t>
      </w:r>
      <w:r w:rsidDel="00000000" w:rsidR="00000000" w:rsidRPr="00000000">
        <w:rPr>
          <w:rFonts w:ascii="Arial" w:cs="Arial" w:eastAsia="Arial" w:hAnsi="Arial"/>
          <w:b w:val="1"/>
          <w:color w:val="181816"/>
          <w:sz w:val="22"/>
          <w:szCs w:val="22"/>
          <w:highlight w:val="white"/>
          <w:u w:val="single"/>
          <w:rtl w:val="0"/>
        </w:rPr>
        <w:t xml:space="preserve">so they respond to multicultural needs using an equity lens. </w:t>
      </w:r>
      <w:r w:rsidDel="00000000" w:rsidR="00000000" w:rsidRPr="00000000">
        <w:rPr>
          <w:rFonts w:ascii="Arial" w:cs="Arial" w:eastAsia="Arial" w:hAnsi="Arial"/>
          <w:color w:val="181816"/>
          <w:sz w:val="22"/>
          <w:szCs w:val="22"/>
          <w:highlight w:val="white"/>
          <w:rtl w:val="0"/>
        </w:rPr>
        <w:t xml:space="preserve">Based on this information, an action plan is prepared which includes the allocation of responsibilities and timelines to enable the work to be taken forward. </w:t>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before="97" w:lineRule="auto"/>
        <w:ind w:right="938"/>
        <w:rPr>
          <w:rFonts w:ascii="Arial" w:cs="Arial" w:eastAsia="Arial" w:hAnsi="Arial"/>
          <w:color w:val="181816"/>
          <w:sz w:val="22"/>
          <w:szCs w:val="22"/>
          <w:highlight w:val="magenta"/>
        </w:rPr>
      </w:pPr>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before="97" w:lineRule="auto"/>
        <w:ind w:right="938"/>
        <w:rPr>
          <w:rFonts w:ascii="Arial" w:cs="Arial" w:eastAsia="Arial" w:hAnsi="Arial"/>
          <w:color w:val="181816"/>
          <w:sz w:val="22"/>
          <w:szCs w:val="22"/>
        </w:rPr>
      </w:pPr>
      <w:r w:rsidDel="00000000" w:rsidR="00000000" w:rsidRPr="00000000">
        <w:rPr>
          <w:rFonts w:ascii="Arial" w:cs="Arial" w:eastAsia="Arial" w:hAnsi="Arial"/>
          <w:color w:val="181816"/>
          <w:sz w:val="22"/>
          <w:szCs w:val="22"/>
          <w:rtl w:val="0"/>
        </w:rPr>
        <w:t xml:space="preserve">The Interface Meeting is the most critical session of the Community Engagement process as this is when action will be decided. </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before="97" w:lineRule="auto"/>
        <w:ind w:left="720" w:right="938" w:firstLine="0"/>
        <w:rPr>
          <w:rFonts w:ascii="Arial" w:cs="Arial" w:eastAsia="Arial" w:hAnsi="Arial"/>
          <w:color w:val="181816"/>
          <w:sz w:val="22"/>
          <w:szCs w:val="22"/>
        </w:rPr>
      </w:pPr>
      <w:r w:rsidDel="00000000" w:rsidR="00000000" w:rsidRPr="00000000">
        <w:rPr>
          <w:rtl w:val="0"/>
        </w:rPr>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before="97" w:lineRule="auto"/>
        <w:ind w:left="720" w:right="938" w:firstLine="0"/>
        <w:rPr>
          <w:rFonts w:ascii="Arial" w:cs="Arial" w:eastAsia="Arial" w:hAnsi="Arial"/>
          <w:color w:val="181816"/>
          <w:sz w:val="22"/>
          <w:szCs w:val="22"/>
        </w:rPr>
      </w:pPr>
      <w:r w:rsidDel="00000000" w:rsidR="00000000" w:rsidRPr="00000000">
        <w:rPr>
          <w:rFonts w:ascii="Arial" w:cs="Arial" w:eastAsia="Arial" w:hAnsi="Arial"/>
          <w:b w:val="1"/>
          <w:color w:val="181816"/>
          <w:sz w:val="22"/>
          <w:szCs w:val="22"/>
          <w:rtl w:val="0"/>
        </w:rPr>
        <w:t xml:space="preserve">TIP:</w:t>
      </w:r>
      <w:r w:rsidDel="00000000" w:rsidR="00000000" w:rsidRPr="00000000">
        <w:rPr>
          <w:rFonts w:ascii="Arial" w:cs="Arial" w:eastAsia="Arial" w:hAnsi="Arial"/>
          <w:color w:val="181816"/>
          <w:sz w:val="22"/>
          <w:szCs w:val="22"/>
          <w:rtl w:val="0"/>
        </w:rPr>
        <w:t xml:space="preserve"> The Interface Meeting can take several hours - plan to serve lunch during the meeting. During the meeting, working group/committee present the results of the Comparing and assessing standards session and the Community Scorecard sessions. Participants review the proposals that have emerged from the process thus far. </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before="97" w:lineRule="auto"/>
        <w:ind w:right="938"/>
        <w:rPr>
          <w:rFonts w:ascii="Arial" w:cs="Arial" w:eastAsia="Arial" w:hAnsi="Arial"/>
          <w:color w:val="181816"/>
          <w:sz w:val="22"/>
          <w:szCs w:val="22"/>
        </w:rPr>
      </w:pPr>
      <w:r w:rsidDel="00000000" w:rsidR="00000000" w:rsidRPr="00000000">
        <w:rPr>
          <w:rtl w:val="0"/>
        </w:rPr>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ind w:right="569"/>
        <w:rPr>
          <w:rFonts w:ascii="Arial" w:cs="Arial" w:eastAsia="Arial" w:hAnsi="Arial"/>
          <w:b w:val="1"/>
          <w:color w:val="181816"/>
          <w:sz w:val="22"/>
          <w:szCs w:val="22"/>
          <w:u w:val="single"/>
        </w:rPr>
      </w:pPr>
      <w:r w:rsidDel="00000000" w:rsidR="00000000" w:rsidRPr="00000000">
        <w:rPr>
          <w:rFonts w:ascii="Arial" w:cs="Arial" w:eastAsia="Arial" w:hAnsi="Arial"/>
          <w:color w:val="181816"/>
          <w:sz w:val="22"/>
          <w:szCs w:val="22"/>
          <w:rtl w:val="0"/>
        </w:rPr>
        <w:t xml:space="preserve">Next, ask the meeting attendees to prioritize some objectives to be included in a </w:t>
      </w:r>
      <w:r w:rsidDel="00000000" w:rsidR="00000000" w:rsidRPr="00000000">
        <w:rPr>
          <w:rFonts w:ascii="Arial" w:cs="Arial" w:eastAsia="Arial" w:hAnsi="Arial"/>
          <w:b w:val="1"/>
          <w:color w:val="181816"/>
          <w:sz w:val="22"/>
          <w:szCs w:val="22"/>
          <w:u w:val="single"/>
          <w:rtl w:val="0"/>
        </w:rPr>
        <w:t xml:space="preserve">collective action plan. </w:t>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ind w:left="720" w:right="569" w:firstLine="12.000000000000028"/>
        <w:rPr>
          <w:rFonts w:ascii="Arial" w:cs="Arial" w:eastAsia="Arial" w:hAnsi="Arial"/>
          <w:color w:val="181816"/>
          <w:sz w:val="22"/>
          <w:szCs w:val="22"/>
        </w:rPr>
      </w:pPr>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ind w:right="569"/>
        <w:rPr>
          <w:rFonts w:ascii="Arial" w:cs="Arial" w:eastAsia="Arial" w:hAnsi="Arial"/>
          <w:color w:val="181816"/>
          <w:sz w:val="22"/>
          <w:szCs w:val="22"/>
        </w:rPr>
      </w:pPr>
      <w:r w:rsidDel="00000000" w:rsidR="00000000" w:rsidRPr="00000000">
        <w:rPr>
          <w:rFonts w:ascii="Arial" w:cs="Arial" w:eastAsia="Arial" w:hAnsi="Arial"/>
          <w:color w:val="181816"/>
          <w:sz w:val="22"/>
          <w:szCs w:val="22"/>
          <w:rtl w:val="0"/>
        </w:rPr>
        <w:t xml:space="preserve">The objectives should be Specific, Measurable, Achievable, Realistic, and Timely (SMART). Record these objectives on a flip chart like the one below and ensure that those involved are truly committed to its implementation. </w:t>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line="291" w:lineRule="auto"/>
        <w:ind w:left="720" w:right="569" w:firstLine="12.000000000000028"/>
        <w:rPr>
          <w:rFonts w:ascii="Arial" w:cs="Arial" w:eastAsia="Arial" w:hAnsi="Arial"/>
          <w:color w:val="1818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472440</wp:posOffset>
            </wp:positionH>
            <wp:positionV relativeFrom="paragraph">
              <wp:posOffset>210820</wp:posOffset>
            </wp:positionV>
            <wp:extent cx="4611921" cy="2578893"/>
            <wp:effectExtent b="0" l="0" r="0" t="0"/>
            <wp:wrapTopAndBottom distB="0" distT="0"/>
            <wp:docPr id="1312"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4611921" cy="2578893"/>
                    </a:xfrm>
                    <a:prstGeom prst="rect"/>
                    <a:ln/>
                  </pic:spPr>
                </pic:pic>
              </a:graphicData>
            </a:graphic>
          </wp:anchor>
        </w:drawing>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line="291" w:lineRule="auto"/>
        <w:ind w:right="569"/>
        <w:rPr>
          <w:rFonts w:ascii="Arial" w:cs="Arial" w:eastAsia="Arial" w:hAnsi="Arial"/>
          <w:color w:val="181816"/>
        </w:rPr>
      </w:pPr>
      <w:r w:rsidDel="00000000" w:rsidR="00000000" w:rsidRPr="00000000">
        <w:rPr>
          <w:rtl w:val="0"/>
        </w:rPr>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ind w:left="720" w:right="569" w:firstLine="12.000000000000028"/>
        <w:rPr>
          <w:rFonts w:ascii="Arial" w:cs="Arial" w:eastAsia="Arial" w:hAnsi="Arial"/>
          <w:color w:val="181816"/>
          <w:sz w:val="22"/>
          <w:szCs w:val="22"/>
        </w:rPr>
      </w:pPr>
      <w:r w:rsidDel="00000000" w:rsidR="00000000" w:rsidRPr="00000000">
        <w:rPr>
          <w:rFonts w:ascii="Arial" w:cs="Arial" w:eastAsia="Arial" w:hAnsi="Arial"/>
          <w:b w:val="1"/>
          <w:color w:val="181816"/>
          <w:sz w:val="22"/>
          <w:szCs w:val="22"/>
          <w:rtl w:val="0"/>
        </w:rPr>
        <w:t xml:space="preserve">Tip:</w:t>
      </w:r>
      <w:r w:rsidDel="00000000" w:rsidR="00000000" w:rsidRPr="00000000">
        <w:rPr>
          <w:rFonts w:ascii="Arial" w:cs="Arial" w:eastAsia="Arial" w:hAnsi="Arial"/>
          <w:color w:val="181816"/>
          <w:sz w:val="22"/>
          <w:szCs w:val="22"/>
          <w:rtl w:val="0"/>
        </w:rPr>
        <w:t xml:space="preserve"> Sometimes, these objectives will require the formation of a working group to effectively implement.</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ind w:left="720" w:right="569" w:firstLine="12.000000000000028"/>
        <w:rPr>
          <w:rFonts w:ascii="Arial" w:cs="Arial" w:eastAsia="Arial" w:hAnsi="Arial"/>
          <w:color w:val="181816"/>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before="75" w:lineRule="auto"/>
        <w:ind w:right="613"/>
        <w:rPr>
          <w:rFonts w:ascii="Arial" w:cs="Arial" w:eastAsia="Arial" w:hAnsi="Arial"/>
          <w:color w:val="181816"/>
          <w:sz w:val="22"/>
          <w:szCs w:val="22"/>
        </w:rPr>
      </w:pPr>
      <w:r w:rsidDel="00000000" w:rsidR="00000000" w:rsidRPr="00000000">
        <w:rPr>
          <w:rFonts w:ascii="Arial" w:cs="Arial" w:eastAsia="Arial" w:hAnsi="Arial"/>
          <w:b w:val="1"/>
          <w:color w:val="181816"/>
          <w:sz w:val="22"/>
          <w:szCs w:val="22"/>
          <w:rtl w:val="0"/>
        </w:rPr>
        <w:t xml:space="preserve">Note </w:t>
      </w:r>
      <w:r w:rsidDel="00000000" w:rsidR="00000000" w:rsidRPr="00000000">
        <w:rPr>
          <w:rFonts w:ascii="Arial" w:cs="Arial" w:eastAsia="Arial" w:hAnsi="Arial"/>
          <w:color w:val="181816"/>
          <w:sz w:val="22"/>
          <w:szCs w:val="22"/>
          <w:rtl w:val="0"/>
        </w:rPr>
        <w:t xml:space="preserve">the difference between an action and an issue. For example, noting down 'more tutors for a homework club' on an action plan is noting the problem or issue not the solution. </w:t>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before="75" w:lineRule="auto"/>
        <w:ind w:right="613"/>
        <w:rPr>
          <w:rFonts w:ascii="Arial" w:cs="Arial" w:eastAsia="Arial" w:hAnsi="Arial"/>
          <w:color w:val="181816"/>
          <w:sz w:val="22"/>
          <w:szCs w:val="22"/>
        </w:rPr>
      </w:pPr>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before="75" w:lineRule="auto"/>
        <w:ind w:right="613"/>
        <w:rPr>
          <w:rFonts w:ascii="Arial" w:cs="Arial" w:eastAsia="Arial" w:hAnsi="Arial"/>
          <w:color w:val="181816"/>
          <w:sz w:val="22"/>
          <w:szCs w:val="22"/>
        </w:rPr>
      </w:pPr>
      <w:r w:rsidDel="00000000" w:rsidR="00000000" w:rsidRPr="00000000">
        <w:rPr>
          <w:rFonts w:ascii="Arial" w:cs="Arial" w:eastAsia="Arial" w:hAnsi="Arial"/>
          <w:color w:val="181816"/>
          <w:sz w:val="22"/>
          <w:szCs w:val="22"/>
          <w:rtl w:val="0"/>
        </w:rPr>
        <w:t xml:space="preserve">If ‘more tutors for a homework club’ is raised, as participants, what do we want the government to do about the tutors? So an action for example would be: write a letter to the Minister for Education; submit a proposal for increased tutor numbers who are trained to meet the needs of multicultural youth.</w:t>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before="75" w:lineRule="auto"/>
        <w:ind w:left="720" w:right="613" w:firstLine="2.0000000000000284"/>
        <w:rPr>
          <w:rFonts w:ascii="Arial" w:cs="Arial" w:eastAsia="Arial" w:hAnsi="Arial"/>
          <w:color w:val="181816"/>
          <w:sz w:val="22"/>
          <w:szCs w:val="22"/>
        </w:rPr>
      </w:pPr>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before="75" w:lineRule="auto"/>
        <w:ind w:right="613"/>
        <w:rPr>
          <w:rFonts w:ascii="Arial" w:cs="Arial" w:eastAsia="Arial" w:hAnsi="Arial"/>
          <w:color w:val="181816"/>
          <w:sz w:val="22"/>
          <w:szCs w:val="22"/>
        </w:rPr>
      </w:pPr>
      <w:r w:rsidDel="00000000" w:rsidR="00000000" w:rsidRPr="00000000">
        <w:rPr>
          <w:rFonts w:ascii="Arial" w:cs="Arial" w:eastAsia="Arial" w:hAnsi="Arial"/>
          <w:color w:val="181816"/>
          <w:sz w:val="22"/>
          <w:szCs w:val="22"/>
          <w:rtl w:val="0"/>
        </w:rPr>
        <w:t xml:space="preserve">Encourage meeting participants to come up with smaller, practical activities that are achievable to start off with - don't encourage unrealistic or ambitious actions to start. You want incremental activities that can be achieved and demonstrate the possibility of change.</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before="97" w:line="295" w:lineRule="auto"/>
        <w:ind w:left="0" w:right="938" w:firstLine="0"/>
        <w:rPr>
          <w:rFonts w:ascii="Arial" w:cs="Arial" w:eastAsia="Arial" w:hAnsi="Arial"/>
          <w:color w:val="181816"/>
        </w:rPr>
      </w:pPr>
      <w:r w:rsidDel="00000000" w:rsidR="00000000" w:rsidRPr="00000000">
        <w:rPr>
          <w:rtl w:val="0"/>
        </w:rPr>
      </w:r>
    </w:p>
    <w:p w:rsidR="00000000" w:rsidDel="00000000" w:rsidP="00000000" w:rsidRDefault="00000000" w:rsidRPr="00000000" w14:paraId="0000010F">
      <w:pPr>
        <w:rPr>
          <w:rFonts w:ascii="Arial" w:cs="Arial" w:eastAsia="Arial" w:hAnsi="Arial"/>
          <w:b w:val="1"/>
          <w:color w:val="4b255c"/>
          <w:sz w:val="32"/>
          <w:szCs w:val="32"/>
        </w:rPr>
      </w:pPr>
      <w:r w:rsidDel="00000000" w:rsidR="00000000" w:rsidRPr="00000000">
        <w:rPr>
          <w:rFonts w:ascii="Arial" w:cs="Arial" w:eastAsia="Arial" w:hAnsi="Arial"/>
          <w:b w:val="1"/>
          <w:color w:val="4b255c"/>
          <w:sz w:val="32"/>
          <w:szCs w:val="32"/>
          <w:rtl w:val="0"/>
        </w:rPr>
        <w:t xml:space="preserve">Closing And Celebration</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before="50" w:lineRule="auto"/>
        <w:ind w:left="142" w:right="669" w:firstLine="8.000000000000007"/>
        <w:rPr>
          <w:rFonts w:ascii="Arial" w:cs="Arial" w:eastAsia="Arial" w:hAnsi="Arial"/>
          <w:color w:val="0e0e0e"/>
          <w:sz w:val="22"/>
          <w:szCs w:val="22"/>
        </w:rPr>
      </w:pPr>
      <w:r w:rsidDel="00000000" w:rsidR="00000000" w:rsidRPr="00000000">
        <w:rPr>
          <w:rtl w:val="0"/>
        </w:rPr>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before="50" w:lineRule="auto"/>
        <w:ind w:right="669"/>
        <w:rPr>
          <w:rFonts w:ascii="Arial" w:cs="Arial" w:eastAsia="Arial" w:hAnsi="Arial"/>
          <w:color w:val="1f1f1f"/>
          <w:sz w:val="22"/>
          <w:szCs w:val="22"/>
        </w:rPr>
      </w:pPr>
      <w:r w:rsidDel="00000000" w:rsidR="00000000" w:rsidRPr="00000000">
        <w:rPr>
          <w:rFonts w:ascii="Arial" w:cs="Arial" w:eastAsia="Arial" w:hAnsi="Arial"/>
          <w:color w:val="0e0e0e"/>
          <w:sz w:val="22"/>
          <w:szCs w:val="22"/>
          <w:rtl w:val="0"/>
        </w:rPr>
        <w:t xml:space="preserve">Besides the </w:t>
      </w:r>
      <w:r w:rsidDel="00000000" w:rsidR="00000000" w:rsidRPr="00000000">
        <w:rPr>
          <w:rFonts w:ascii="Arial" w:cs="Arial" w:eastAsia="Arial" w:hAnsi="Arial"/>
          <w:color w:val="1f1f1f"/>
          <w:sz w:val="22"/>
          <w:szCs w:val="22"/>
          <w:rtl w:val="0"/>
        </w:rPr>
        <w:t xml:space="preserve">Action </w:t>
      </w:r>
      <w:r w:rsidDel="00000000" w:rsidR="00000000" w:rsidRPr="00000000">
        <w:rPr>
          <w:rFonts w:ascii="Arial" w:cs="Arial" w:eastAsia="Arial" w:hAnsi="Arial"/>
          <w:color w:val="0e0e0e"/>
          <w:sz w:val="22"/>
          <w:szCs w:val="22"/>
          <w:rtl w:val="0"/>
        </w:rPr>
        <w:t xml:space="preserve">Plan, </w:t>
      </w:r>
      <w:r w:rsidDel="00000000" w:rsidR="00000000" w:rsidRPr="00000000">
        <w:rPr>
          <w:rFonts w:ascii="Arial" w:cs="Arial" w:eastAsia="Arial" w:hAnsi="Arial"/>
          <w:color w:val="1f1f1f"/>
          <w:sz w:val="22"/>
          <w:szCs w:val="22"/>
          <w:rtl w:val="0"/>
        </w:rPr>
        <w:t xml:space="preserve">the </w:t>
      </w:r>
      <w:r w:rsidDel="00000000" w:rsidR="00000000" w:rsidRPr="00000000">
        <w:rPr>
          <w:rFonts w:ascii="Arial" w:cs="Arial" w:eastAsia="Arial" w:hAnsi="Arial"/>
          <w:color w:val="0e0e0e"/>
          <w:sz w:val="22"/>
          <w:szCs w:val="22"/>
          <w:rtl w:val="0"/>
        </w:rPr>
        <w:t xml:space="preserve">Interface Meeting is important as it provides participants </w:t>
      </w:r>
      <w:r w:rsidDel="00000000" w:rsidR="00000000" w:rsidRPr="00000000">
        <w:rPr>
          <w:rFonts w:ascii="Arial" w:cs="Arial" w:eastAsia="Arial" w:hAnsi="Arial"/>
          <w:color w:val="1f1f1f"/>
          <w:sz w:val="22"/>
          <w:szCs w:val="22"/>
          <w:rtl w:val="0"/>
        </w:rPr>
        <w:t xml:space="preserve">with </w:t>
      </w:r>
      <w:r w:rsidDel="00000000" w:rsidR="00000000" w:rsidRPr="00000000">
        <w:rPr>
          <w:rFonts w:ascii="Arial" w:cs="Arial" w:eastAsia="Arial" w:hAnsi="Arial"/>
          <w:color w:val="0e0e0e"/>
          <w:sz w:val="22"/>
          <w:szCs w:val="22"/>
          <w:rtl w:val="0"/>
        </w:rPr>
        <w:t xml:space="preserve">the opportunity to share </w:t>
      </w:r>
      <w:r w:rsidDel="00000000" w:rsidR="00000000" w:rsidRPr="00000000">
        <w:rPr>
          <w:rFonts w:ascii="Arial" w:cs="Arial" w:eastAsia="Arial" w:hAnsi="Arial"/>
          <w:color w:val="1f1f1f"/>
          <w:sz w:val="22"/>
          <w:szCs w:val="22"/>
          <w:rtl w:val="0"/>
        </w:rPr>
        <w:t xml:space="preserve">the </w:t>
      </w:r>
      <w:r w:rsidDel="00000000" w:rsidR="00000000" w:rsidRPr="00000000">
        <w:rPr>
          <w:rFonts w:ascii="Arial" w:cs="Arial" w:eastAsia="Arial" w:hAnsi="Arial"/>
          <w:color w:val="0e0e0e"/>
          <w:sz w:val="22"/>
          <w:szCs w:val="22"/>
          <w:rtl w:val="0"/>
        </w:rPr>
        <w:t xml:space="preserve">results of the </w:t>
      </w:r>
      <w:r w:rsidDel="00000000" w:rsidR="00000000" w:rsidRPr="00000000">
        <w:rPr>
          <w:rFonts w:ascii="Arial" w:cs="Arial" w:eastAsia="Arial" w:hAnsi="Arial"/>
          <w:color w:val="1f1f1f"/>
          <w:sz w:val="22"/>
          <w:szCs w:val="22"/>
          <w:rtl w:val="0"/>
        </w:rPr>
        <w:t xml:space="preserve">work </w:t>
      </w:r>
      <w:r w:rsidDel="00000000" w:rsidR="00000000" w:rsidRPr="00000000">
        <w:rPr>
          <w:rFonts w:ascii="Arial" w:cs="Arial" w:eastAsia="Arial" w:hAnsi="Arial"/>
          <w:color w:val="0e0e0e"/>
          <w:sz w:val="22"/>
          <w:szCs w:val="22"/>
          <w:rtl w:val="0"/>
        </w:rPr>
        <w:t xml:space="preserve">carried out together</w:t>
      </w:r>
      <w:r w:rsidDel="00000000" w:rsidR="00000000" w:rsidRPr="00000000">
        <w:rPr>
          <w:rFonts w:ascii="Arial" w:cs="Arial" w:eastAsia="Arial" w:hAnsi="Arial"/>
          <w:color w:val="383838"/>
          <w:sz w:val="22"/>
          <w:szCs w:val="22"/>
          <w:rtl w:val="0"/>
        </w:rPr>
        <w:t xml:space="preserve">. </w:t>
      </w:r>
      <w:r w:rsidDel="00000000" w:rsidR="00000000" w:rsidRPr="00000000">
        <w:rPr>
          <w:rFonts w:ascii="Arial" w:cs="Arial" w:eastAsia="Arial" w:hAnsi="Arial"/>
          <w:color w:val="0e0e0e"/>
          <w:sz w:val="22"/>
          <w:szCs w:val="22"/>
          <w:rtl w:val="0"/>
        </w:rPr>
        <w:t xml:space="preserve">The </w:t>
      </w:r>
      <w:r w:rsidDel="00000000" w:rsidR="00000000" w:rsidRPr="00000000">
        <w:rPr>
          <w:rFonts w:ascii="Arial" w:cs="Arial" w:eastAsia="Arial" w:hAnsi="Arial"/>
          <w:color w:val="1f1f1f"/>
          <w:sz w:val="22"/>
          <w:szCs w:val="22"/>
          <w:rtl w:val="0"/>
        </w:rPr>
        <w:t xml:space="preserve">facilitator should </w:t>
      </w:r>
      <w:r w:rsidDel="00000000" w:rsidR="00000000" w:rsidRPr="00000000">
        <w:rPr>
          <w:rFonts w:ascii="Arial" w:cs="Arial" w:eastAsia="Arial" w:hAnsi="Arial"/>
          <w:color w:val="0e0e0e"/>
          <w:sz w:val="22"/>
          <w:szCs w:val="22"/>
          <w:rtl w:val="0"/>
        </w:rPr>
        <w:t xml:space="preserve">emphasise that the </w:t>
      </w:r>
      <w:r w:rsidDel="00000000" w:rsidR="00000000" w:rsidRPr="00000000">
        <w:rPr>
          <w:rFonts w:ascii="Arial" w:cs="Arial" w:eastAsia="Arial" w:hAnsi="Arial"/>
          <w:color w:val="1f1f1f"/>
          <w:sz w:val="22"/>
          <w:szCs w:val="22"/>
          <w:rtl w:val="0"/>
        </w:rPr>
        <w:t xml:space="preserve">Action </w:t>
      </w:r>
      <w:r w:rsidDel="00000000" w:rsidR="00000000" w:rsidRPr="00000000">
        <w:rPr>
          <w:rFonts w:ascii="Arial" w:cs="Arial" w:eastAsia="Arial" w:hAnsi="Arial"/>
          <w:color w:val="0e0e0e"/>
          <w:sz w:val="22"/>
          <w:szCs w:val="22"/>
          <w:rtl w:val="0"/>
        </w:rPr>
        <w:t xml:space="preserve">Plan belongs to both </w:t>
      </w:r>
      <w:r w:rsidDel="00000000" w:rsidR="00000000" w:rsidRPr="00000000">
        <w:rPr>
          <w:rFonts w:ascii="Arial" w:cs="Arial" w:eastAsia="Arial" w:hAnsi="Arial"/>
          <w:color w:val="1f1f1f"/>
          <w:sz w:val="22"/>
          <w:szCs w:val="22"/>
          <w:rtl w:val="0"/>
        </w:rPr>
        <w:t xml:space="preserve">the working group/committee, the border community </w:t>
      </w:r>
      <w:r w:rsidDel="00000000" w:rsidR="00000000" w:rsidRPr="00000000">
        <w:rPr>
          <w:rFonts w:ascii="Arial" w:cs="Arial" w:eastAsia="Arial" w:hAnsi="Arial"/>
          <w:color w:val="0e0e0e"/>
          <w:sz w:val="22"/>
          <w:szCs w:val="22"/>
          <w:rtl w:val="0"/>
        </w:rPr>
        <w:t xml:space="preserve">and </w:t>
      </w:r>
      <w:r w:rsidDel="00000000" w:rsidR="00000000" w:rsidRPr="00000000">
        <w:rPr>
          <w:rFonts w:ascii="Arial" w:cs="Arial" w:eastAsia="Arial" w:hAnsi="Arial"/>
          <w:color w:val="1f1f1f"/>
          <w:sz w:val="22"/>
          <w:szCs w:val="22"/>
          <w:rtl w:val="0"/>
        </w:rPr>
        <w:t xml:space="preserve">government and </w:t>
      </w:r>
      <w:r w:rsidDel="00000000" w:rsidR="00000000" w:rsidRPr="00000000">
        <w:rPr>
          <w:rFonts w:ascii="Arial" w:cs="Arial" w:eastAsia="Arial" w:hAnsi="Arial"/>
          <w:color w:val="0e0e0e"/>
          <w:sz w:val="22"/>
          <w:szCs w:val="22"/>
          <w:rtl w:val="0"/>
        </w:rPr>
        <w:t xml:space="preserve">it is their responsibility to make sure that the proposed changes </w:t>
      </w:r>
      <w:r w:rsidDel="00000000" w:rsidR="00000000" w:rsidRPr="00000000">
        <w:rPr>
          <w:rFonts w:ascii="Arial" w:cs="Arial" w:eastAsia="Arial" w:hAnsi="Arial"/>
          <w:color w:val="1f1f1f"/>
          <w:sz w:val="22"/>
          <w:szCs w:val="22"/>
          <w:rtl w:val="0"/>
        </w:rPr>
        <w:t xml:space="preserve">are </w:t>
      </w:r>
      <w:r w:rsidDel="00000000" w:rsidR="00000000" w:rsidRPr="00000000">
        <w:rPr>
          <w:rFonts w:ascii="Arial" w:cs="Arial" w:eastAsia="Arial" w:hAnsi="Arial"/>
          <w:color w:val="0e0e0e"/>
          <w:sz w:val="22"/>
          <w:szCs w:val="22"/>
          <w:rtl w:val="0"/>
        </w:rPr>
        <w:t xml:space="preserve">carried </w:t>
      </w:r>
      <w:r w:rsidDel="00000000" w:rsidR="00000000" w:rsidRPr="00000000">
        <w:rPr>
          <w:rFonts w:ascii="Arial" w:cs="Arial" w:eastAsia="Arial" w:hAnsi="Arial"/>
          <w:color w:val="1f1f1f"/>
          <w:sz w:val="22"/>
          <w:szCs w:val="22"/>
          <w:rtl w:val="0"/>
        </w:rPr>
        <w:t xml:space="preserve">out. </w:t>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before="50" w:lineRule="auto"/>
        <w:ind w:left="142" w:right="669" w:firstLine="8.000000000000007"/>
        <w:rPr>
          <w:rFonts w:ascii="Arial" w:cs="Arial" w:eastAsia="Arial" w:hAnsi="Arial"/>
          <w:color w:val="0e0e0e"/>
          <w:sz w:val="22"/>
          <w:szCs w:val="22"/>
        </w:rPr>
      </w:pPr>
      <w:r w:rsidDel="00000000" w:rsidR="00000000" w:rsidRPr="00000000">
        <w:rPr>
          <w:rtl w:val="0"/>
        </w:rPr>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before="50" w:lineRule="auto"/>
        <w:ind w:left="720" w:right="669" w:firstLine="0"/>
        <w:rPr>
          <w:rFonts w:ascii="Arial" w:cs="Arial" w:eastAsia="Arial" w:hAnsi="Arial"/>
          <w:color w:val="0e0e0e"/>
          <w:sz w:val="22"/>
          <w:szCs w:val="22"/>
        </w:rPr>
      </w:pPr>
      <w:r w:rsidDel="00000000" w:rsidR="00000000" w:rsidRPr="00000000">
        <w:rPr>
          <w:rFonts w:ascii="Arial" w:cs="Arial" w:eastAsia="Arial" w:hAnsi="Arial"/>
          <w:b w:val="1"/>
          <w:color w:val="0e0e0e"/>
          <w:sz w:val="22"/>
          <w:szCs w:val="22"/>
          <w:rtl w:val="0"/>
        </w:rPr>
        <w:t xml:space="preserve">Tip:</w:t>
      </w:r>
      <w:r w:rsidDel="00000000" w:rsidR="00000000" w:rsidRPr="00000000">
        <w:rPr>
          <w:rFonts w:ascii="Arial" w:cs="Arial" w:eastAsia="Arial" w:hAnsi="Arial"/>
          <w:color w:val="0e0e0e"/>
          <w:sz w:val="22"/>
          <w:szCs w:val="22"/>
          <w:rtl w:val="0"/>
        </w:rPr>
        <w:t xml:space="preserve"> At this meeting, schedule </w:t>
      </w:r>
      <w:r w:rsidDel="00000000" w:rsidR="00000000" w:rsidRPr="00000000">
        <w:rPr>
          <w:rFonts w:ascii="Arial" w:cs="Arial" w:eastAsia="Arial" w:hAnsi="Arial"/>
          <w:color w:val="1f1f1f"/>
          <w:sz w:val="22"/>
          <w:szCs w:val="22"/>
          <w:rtl w:val="0"/>
        </w:rPr>
        <w:t xml:space="preserve">a </w:t>
      </w:r>
      <w:r w:rsidDel="00000000" w:rsidR="00000000" w:rsidRPr="00000000">
        <w:rPr>
          <w:rFonts w:ascii="Arial" w:cs="Arial" w:eastAsia="Arial" w:hAnsi="Arial"/>
          <w:color w:val="0e0e0e"/>
          <w:sz w:val="22"/>
          <w:szCs w:val="22"/>
          <w:rtl w:val="0"/>
        </w:rPr>
        <w:t xml:space="preserve">follow up meeting to monitor progress and at the end of the meeting,</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1f1f1f"/>
          <w:sz w:val="22"/>
          <w:szCs w:val="22"/>
          <w:rtl w:val="0"/>
        </w:rPr>
        <w:t xml:space="preserve">an </w:t>
      </w:r>
      <w:r w:rsidDel="00000000" w:rsidR="00000000" w:rsidRPr="00000000">
        <w:rPr>
          <w:rFonts w:ascii="Arial" w:cs="Arial" w:eastAsia="Arial" w:hAnsi="Arial"/>
          <w:color w:val="0e0e0e"/>
          <w:sz w:val="22"/>
          <w:szCs w:val="22"/>
          <w:rtl w:val="0"/>
        </w:rPr>
        <w:t xml:space="preserve">opportunity </w:t>
      </w:r>
      <w:r w:rsidDel="00000000" w:rsidR="00000000" w:rsidRPr="00000000">
        <w:rPr>
          <w:rFonts w:ascii="Arial" w:cs="Arial" w:eastAsia="Arial" w:hAnsi="Arial"/>
          <w:color w:val="1f1f1f"/>
          <w:sz w:val="22"/>
          <w:szCs w:val="22"/>
          <w:rtl w:val="0"/>
        </w:rPr>
        <w:t xml:space="preserve">should </w:t>
      </w:r>
      <w:r w:rsidDel="00000000" w:rsidR="00000000" w:rsidRPr="00000000">
        <w:rPr>
          <w:rFonts w:ascii="Arial" w:cs="Arial" w:eastAsia="Arial" w:hAnsi="Arial"/>
          <w:color w:val="0e0e0e"/>
          <w:sz w:val="22"/>
          <w:szCs w:val="22"/>
          <w:rtl w:val="0"/>
        </w:rPr>
        <w:t xml:space="preserve">be provided to the participants to evaluate the Community Gathering, its </w:t>
      </w:r>
      <w:r w:rsidDel="00000000" w:rsidR="00000000" w:rsidRPr="00000000">
        <w:rPr>
          <w:rFonts w:ascii="Arial" w:cs="Arial" w:eastAsia="Arial" w:hAnsi="Arial"/>
          <w:color w:val="1f1f1f"/>
          <w:sz w:val="22"/>
          <w:szCs w:val="22"/>
          <w:rtl w:val="0"/>
        </w:rPr>
        <w:t xml:space="preserve">weaknesses and strengths. </w:t>
      </w:r>
      <w:r w:rsidDel="00000000" w:rsidR="00000000" w:rsidRPr="00000000">
        <w:rPr>
          <w:rFonts w:ascii="Arial" w:cs="Arial" w:eastAsia="Arial" w:hAnsi="Arial"/>
          <w:color w:val="0e0e0e"/>
          <w:sz w:val="22"/>
          <w:szCs w:val="22"/>
          <w:rtl w:val="0"/>
        </w:rPr>
        <w:t xml:space="preserve">Request from the </w:t>
      </w:r>
      <w:r w:rsidDel="00000000" w:rsidR="00000000" w:rsidRPr="00000000">
        <w:rPr>
          <w:rFonts w:ascii="Arial" w:cs="Arial" w:eastAsia="Arial" w:hAnsi="Arial"/>
          <w:color w:val="1f1f1f"/>
          <w:sz w:val="22"/>
          <w:szCs w:val="22"/>
          <w:rtl w:val="0"/>
        </w:rPr>
        <w:t xml:space="preserve">group any </w:t>
      </w:r>
      <w:r w:rsidDel="00000000" w:rsidR="00000000" w:rsidRPr="00000000">
        <w:rPr>
          <w:rFonts w:ascii="Arial" w:cs="Arial" w:eastAsia="Arial" w:hAnsi="Arial"/>
          <w:color w:val="0e0e0e"/>
          <w:sz w:val="22"/>
          <w:szCs w:val="22"/>
          <w:rtl w:val="0"/>
        </w:rPr>
        <w:t xml:space="preserve">thoughts </w:t>
      </w:r>
      <w:r w:rsidDel="00000000" w:rsidR="00000000" w:rsidRPr="00000000">
        <w:rPr>
          <w:rFonts w:ascii="Arial" w:cs="Arial" w:eastAsia="Arial" w:hAnsi="Arial"/>
          <w:color w:val="1f1f1f"/>
          <w:sz w:val="22"/>
          <w:szCs w:val="22"/>
          <w:rtl w:val="0"/>
        </w:rPr>
        <w:t xml:space="preserve">on what </w:t>
      </w:r>
      <w:r w:rsidDel="00000000" w:rsidR="00000000" w:rsidRPr="00000000">
        <w:rPr>
          <w:rFonts w:ascii="Arial" w:cs="Arial" w:eastAsia="Arial" w:hAnsi="Arial"/>
          <w:color w:val="0e0e0e"/>
          <w:sz w:val="22"/>
          <w:szCs w:val="22"/>
          <w:rtl w:val="0"/>
        </w:rPr>
        <w:t xml:space="preserve">they liked </w:t>
      </w:r>
      <w:r w:rsidDel="00000000" w:rsidR="00000000" w:rsidRPr="00000000">
        <w:rPr>
          <w:rFonts w:ascii="Arial" w:cs="Arial" w:eastAsia="Arial" w:hAnsi="Arial"/>
          <w:color w:val="1f1f1f"/>
          <w:sz w:val="22"/>
          <w:szCs w:val="22"/>
          <w:rtl w:val="0"/>
        </w:rPr>
        <w:t xml:space="preserve">or </w:t>
      </w:r>
      <w:r w:rsidDel="00000000" w:rsidR="00000000" w:rsidRPr="00000000">
        <w:rPr>
          <w:rFonts w:ascii="Arial" w:cs="Arial" w:eastAsia="Arial" w:hAnsi="Arial"/>
          <w:color w:val="0e0e0e"/>
          <w:sz w:val="22"/>
          <w:szCs w:val="22"/>
          <w:rtl w:val="0"/>
        </w:rPr>
        <w:t xml:space="preserve">didn</w:t>
      </w:r>
      <w:r w:rsidDel="00000000" w:rsidR="00000000" w:rsidRPr="00000000">
        <w:rPr>
          <w:rFonts w:ascii="Arial" w:cs="Arial" w:eastAsia="Arial" w:hAnsi="Arial"/>
          <w:color w:val="383838"/>
          <w:sz w:val="22"/>
          <w:szCs w:val="22"/>
          <w:rtl w:val="0"/>
        </w:rPr>
        <w:t xml:space="preserve">'</w:t>
      </w:r>
      <w:r w:rsidDel="00000000" w:rsidR="00000000" w:rsidRPr="00000000">
        <w:rPr>
          <w:rFonts w:ascii="Arial" w:cs="Arial" w:eastAsia="Arial" w:hAnsi="Arial"/>
          <w:color w:val="0e0e0e"/>
          <w:sz w:val="22"/>
          <w:szCs w:val="22"/>
          <w:rtl w:val="0"/>
        </w:rPr>
        <w:t xml:space="preserve">t like about the Community Gathering process. The meeting </w:t>
      </w:r>
      <w:r w:rsidDel="00000000" w:rsidR="00000000" w:rsidRPr="00000000">
        <w:rPr>
          <w:rFonts w:ascii="Arial" w:cs="Arial" w:eastAsia="Arial" w:hAnsi="Arial"/>
          <w:color w:val="1f1f1f"/>
          <w:sz w:val="22"/>
          <w:szCs w:val="22"/>
          <w:rtl w:val="0"/>
        </w:rPr>
        <w:t xml:space="preserve">could end with a celebration of </w:t>
      </w:r>
      <w:r w:rsidDel="00000000" w:rsidR="00000000" w:rsidRPr="00000000">
        <w:rPr>
          <w:rFonts w:ascii="Arial" w:cs="Arial" w:eastAsia="Arial" w:hAnsi="Arial"/>
          <w:color w:val="0e0e0e"/>
          <w:sz w:val="22"/>
          <w:szCs w:val="22"/>
          <w:rtl w:val="0"/>
        </w:rPr>
        <w:t xml:space="preserve">food, </w:t>
      </w:r>
      <w:r w:rsidDel="00000000" w:rsidR="00000000" w:rsidRPr="00000000">
        <w:rPr>
          <w:rFonts w:ascii="Arial" w:cs="Arial" w:eastAsia="Arial" w:hAnsi="Arial"/>
          <w:color w:val="1f1f1f"/>
          <w:sz w:val="22"/>
          <w:szCs w:val="22"/>
          <w:rtl w:val="0"/>
        </w:rPr>
        <w:t xml:space="preserve">song and </w:t>
      </w:r>
      <w:r w:rsidDel="00000000" w:rsidR="00000000" w:rsidRPr="00000000">
        <w:rPr>
          <w:rFonts w:ascii="Arial" w:cs="Arial" w:eastAsia="Arial" w:hAnsi="Arial"/>
          <w:color w:val="0e0e0e"/>
          <w:sz w:val="22"/>
          <w:szCs w:val="22"/>
          <w:rtl w:val="0"/>
        </w:rPr>
        <w:t xml:space="preserve">dance.</w:t>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before="50" w:line="291" w:lineRule="auto"/>
        <w:ind w:left="280" w:right="669" w:firstLine="8.000000000000007"/>
        <w:rPr>
          <w:rFonts w:ascii="Arial" w:cs="Arial" w:eastAsia="Arial" w:hAnsi="Arial"/>
          <w:color w:val="0e0e0e"/>
          <w:sz w:val="18"/>
          <w:szCs w:val="18"/>
        </w:rPr>
      </w:pPr>
      <w:r w:rsidDel="00000000" w:rsidR="00000000" w:rsidRPr="00000000">
        <w:rPr>
          <w:rtl w:val="0"/>
        </w:rPr>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before="50" w:line="291" w:lineRule="auto"/>
        <w:ind w:left="280" w:right="669" w:firstLine="8.000000000000007"/>
        <w:rPr>
          <w:rFonts w:ascii="Arial" w:cs="Arial" w:eastAsia="Arial" w:hAnsi="Arial"/>
          <w:color w:val="0e0e0e"/>
          <w:sz w:val="18"/>
          <w:szCs w:val="18"/>
        </w:rPr>
      </w:pPr>
      <w:r w:rsidDel="00000000" w:rsidR="00000000" w:rsidRPr="00000000">
        <w:rPr>
          <w:rtl w:val="0"/>
        </w:rPr>
      </w:r>
    </w:p>
    <w:p w:rsidR="00000000" w:rsidDel="00000000" w:rsidP="00000000" w:rsidRDefault="00000000" w:rsidRPr="00000000" w14:paraId="00000116">
      <w:pPr>
        <w:rPr>
          <w:rFonts w:ascii="Arial" w:cs="Arial" w:eastAsia="Arial" w:hAnsi="Arial"/>
          <w:b w:val="1"/>
          <w:color w:val="7030a0"/>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before="50" w:line="291" w:lineRule="auto"/>
        <w:ind w:right="669"/>
        <w:rPr>
          <w:rFonts w:ascii="Arial" w:cs="Arial" w:eastAsia="Arial" w:hAnsi="Arial"/>
          <w:b w:val="1"/>
          <w:color w:val="010101"/>
          <w:sz w:val="22"/>
          <w:szCs w:val="22"/>
        </w:rPr>
      </w:pPr>
      <w:r w:rsidDel="00000000" w:rsidR="00000000" w:rsidRPr="00000000">
        <w:rPr>
          <w:rFonts w:ascii="Arial" w:cs="Arial" w:eastAsia="Arial" w:hAnsi="Arial"/>
          <w:b w:val="1"/>
          <w:color w:val="7030a0"/>
          <w:sz w:val="56"/>
          <w:szCs w:val="56"/>
          <w:rtl w:val="0"/>
        </w:rPr>
        <w:t xml:space="preserve">Phase 3: Engaging government, improving services and influencing policy</w:t>
      </w:r>
      <w:r w:rsidDel="00000000" w:rsidR="00000000" w:rsidRPr="00000000">
        <w:rPr>
          <w:rtl w:val="0"/>
        </w:rPr>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before="95" w:lineRule="auto"/>
        <w:ind w:right="569"/>
        <w:rPr>
          <w:rFonts w:ascii="Arial" w:cs="Arial" w:eastAsia="Arial" w:hAnsi="Arial"/>
          <w:color w:val="010101"/>
          <w:sz w:val="22"/>
          <w:szCs w:val="22"/>
        </w:rPr>
      </w:pPr>
      <w:r w:rsidDel="00000000" w:rsidR="00000000" w:rsidRPr="00000000">
        <w:rPr>
          <w:rFonts w:ascii="Arial" w:cs="Arial" w:eastAsia="Arial" w:hAnsi="Arial"/>
          <w:b w:val="1"/>
          <w:color w:val="010101"/>
          <w:sz w:val="22"/>
          <w:szCs w:val="22"/>
          <w:rtl w:val="0"/>
        </w:rPr>
        <w:t xml:space="preserve">Congratulations! You now have a civic engagement and civic participation action plan. </w:t>
      </w:r>
      <w:r w:rsidDel="00000000" w:rsidR="00000000" w:rsidRPr="00000000">
        <w:rPr>
          <w:rFonts w:ascii="Arial" w:cs="Arial" w:eastAsia="Arial" w:hAnsi="Arial"/>
          <w:color w:val="010101"/>
          <w:sz w:val="22"/>
          <w:szCs w:val="22"/>
          <w:rtl w:val="0"/>
        </w:rPr>
        <w:t xml:space="preserve">The </w:t>
      </w:r>
      <w:r w:rsidDel="00000000" w:rsidR="00000000" w:rsidRPr="00000000">
        <w:rPr>
          <w:rFonts w:ascii="Arial" w:cs="Arial" w:eastAsia="Arial" w:hAnsi="Arial"/>
          <w:color w:val="131313"/>
          <w:sz w:val="22"/>
          <w:szCs w:val="22"/>
          <w:rtl w:val="0"/>
        </w:rPr>
        <w:t xml:space="preserve">objectives in this plan </w:t>
      </w:r>
      <w:r w:rsidDel="00000000" w:rsidR="00000000" w:rsidRPr="00000000">
        <w:rPr>
          <w:rFonts w:ascii="Arial" w:cs="Arial" w:eastAsia="Arial" w:hAnsi="Arial"/>
          <w:color w:val="232323"/>
          <w:sz w:val="22"/>
          <w:szCs w:val="22"/>
          <w:rtl w:val="0"/>
        </w:rPr>
        <w:t xml:space="preserve">wi</w:t>
      </w:r>
      <w:r w:rsidDel="00000000" w:rsidR="00000000" w:rsidRPr="00000000">
        <w:rPr>
          <w:rFonts w:ascii="Arial" w:cs="Arial" w:eastAsia="Arial" w:hAnsi="Arial"/>
          <w:color w:val="010101"/>
          <w:sz w:val="22"/>
          <w:szCs w:val="22"/>
          <w:rtl w:val="0"/>
        </w:rPr>
        <w:t xml:space="preserve">ll </w:t>
      </w:r>
      <w:r w:rsidDel="00000000" w:rsidR="00000000" w:rsidRPr="00000000">
        <w:rPr>
          <w:rFonts w:ascii="Arial" w:cs="Arial" w:eastAsia="Arial" w:hAnsi="Arial"/>
          <w:color w:val="232323"/>
          <w:sz w:val="22"/>
          <w:szCs w:val="22"/>
          <w:rtl w:val="0"/>
        </w:rPr>
        <w:t xml:space="preserve">guide your</w:t>
      </w:r>
      <w:r w:rsidDel="00000000" w:rsidR="00000000" w:rsidRPr="00000000">
        <w:rPr>
          <w:rFonts w:ascii="Arial" w:cs="Arial" w:eastAsia="Arial" w:hAnsi="Arial"/>
          <w:color w:val="131313"/>
          <w:sz w:val="22"/>
          <w:szCs w:val="22"/>
          <w:rtl w:val="0"/>
        </w:rPr>
        <w:t xml:space="preserve"> organization's strategic planning and </w:t>
      </w:r>
      <w:r w:rsidDel="00000000" w:rsidR="00000000" w:rsidRPr="00000000">
        <w:rPr>
          <w:rFonts w:ascii="Arial" w:cs="Arial" w:eastAsia="Arial" w:hAnsi="Arial"/>
          <w:color w:val="232323"/>
          <w:sz w:val="22"/>
          <w:szCs w:val="22"/>
          <w:rtl w:val="0"/>
        </w:rPr>
        <w:t xml:space="preserve">government, to</w:t>
      </w:r>
      <w:r w:rsidDel="00000000" w:rsidR="00000000" w:rsidRPr="00000000">
        <w:rPr>
          <w:rFonts w:ascii="Arial" w:cs="Arial" w:eastAsia="Arial" w:hAnsi="Arial"/>
          <w:color w:val="010101"/>
          <w:sz w:val="22"/>
          <w:szCs w:val="22"/>
          <w:rtl w:val="0"/>
        </w:rPr>
        <w:t xml:space="preserve">l </w:t>
      </w:r>
      <w:r w:rsidDel="00000000" w:rsidR="00000000" w:rsidRPr="00000000">
        <w:rPr>
          <w:rFonts w:ascii="Arial" w:cs="Arial" w:eastAsia="Arial" w:hAnsi="Arial"/>
          <w:color w:val="131313"/>
          <w:sz w:val="22"/>
          <w:szCs w:val="22"/>
          <w:rtl w:val="0"/>
        </w:rPr>
        <w:t xml:space="preserve">ultimately improve lives</w:t>
      </w: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color w:val="131313"/>
          <w:sz w:val="22"/>
          <w:szCs w:val="22"/>
          <w:rtl w:val="0"/>
        </w:rPr>
        <w:t xml:space="preserve">But </w:t>
      </w:r>
      <w:r w:rsidDel="00000000" w:rsidR="00000000" w:rsidRPr="00000000">
        <w:rPr>
          <w:rFonts w:ascii="Arial" w:cs="Arial" w:eastAsia="Arial" w:hAnsi="Arial"/>
          <w:color w:val="010101"/>
          <w:sz w:val="22"/>
          <w:szCs w:val="22"/>
          <w:rtl w:val="0"/>
        </w:rPr>
        <w:t xml:space="preserve">in </w:t>
      </w:r>
      <w:r w:rsidDel="00000000" w:rsidR="00000000" w:rsidRPr="00000000">
        <w:rPr>
          <w:rFonts w:ascii="Arial" w:cs="Arial" w:eastAsia="Arial" w:hAnsi="Arial"/>
          <w:color w:val="131313"/>
          <w:sz w:val="22"/>
          <w:szCs w:val="22"/>
          <w:rtl w:val="0"/>
        </w:rPr>
        <w:t xml:space="preserve">order to succeed</w:t>
      </w: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color w:val="131313"/>
          <w:sz w:val="22"/>
          <w:szCs w:val="22"/>
          <w:rtl w:val="0"/>
        </w:rPr>
        <w:t xml:space="preserve">your working group/committee and staff </w:t>
      </w:r>
      <w:r w:rsidDel="00000000" w:rsidR="00000000" w:rsidRPr="00000000">
        <w:rPr>
          <w:rFonts w:ascii="Arial" w:cs="Arial" w:eastAsia="Arial" w:hAnsi="Arial"/>
          <w:color w:val="232323"/>
          <w:sz w:val="22"/>
          <w:szCs w:val="22"/>
          <w:rtl w:val="0"/>
        </w:rPr>
        <w:t xml:space="preserve">wi</w:t>
      </w:r>
      <w:r w:rsidDel="00000000" w:rsidR="00000000" w:rsidRPr="00000000">
        <w:rPr>
          <w:rFonts w:ascii="Arial" w:cs="Arial" w:eastAsia="Arial" w:hAnsi="Arial"/>
          <w:color w:val="010101"/>
          <w:sz w:val="22"/>
          <w:szCs w:val="22"/>
          <w:rtl w:val="0"/>
        </w:rPr>
        <w:t xml:space="preserve">ll </w:t>
      </w:r>
      <w:r w:rsidDel="00000000" w:rsidR="00000000" w:rsidRPr="00000000">
        <w:rPr>
          <w:rFonts w:ascii="Arial" w:cs="Arial" w:eastAsia="Arial" w:hAnsi="Arial"/>
          <w:color w:val="131313"/>
          <w:sz w:val="22"/>
          <w:szCs w:val="22"/>
          <w:rtl w:val="0"/>
        </w:rPr>
        <w:t xml:space="preserve">have to closely monitor the plan</w:t>
      </w:r>
      <w:r w:rsidDel="00000000" w:rsidR="00000000" w:rsidRPr="00000000">
        <w:rPr>
          <w:rFonts w:ascii="Arial" w:cs="Arial" w:eastAsia="Arial" w:hAnsi="Arial"/>
          <w:color w:val="333333"/>
          <w:sz w:val="22"/>
          <w:szCs w:val="22"/>
          <w:rtl w:val="0"/>
        </w:rPr>
        <w:t xml:space="preserve">'</w:t>
      </w:r>
      <w:r w:rsidDel="00000000" w:rsidR="00000000" w:rsidRPr="00000000">
        <w:rPr>
          <w:rFonts w:ascii="Arial" w:cs="Arial" w:eastAsia="Arial" w:hAnsi="Arial"/>
          <w:color w:val="131313"/>
          <w:sz w:val="22"/>
          <w:szCs w:val="22"/>
          <w:rtl w:val="0"/>
        </w:rPr>
        <w:t xml:space="preserve">s </w:t>
      </w:r>
      <w:r w:rsidDel="00000000" w:rsidR="00000000" w:rsidRPr="00000000">
        <w:rPr>
          <w:rFonts w:ascii="Arial" w:cs="Arial" w:eastAsia="Arial" w:hAnsi="Arial"/>
          <w:color w:val="010101"/>
          <w:sz w:val="22"/>
          <w:szCs w:val="22"/>
          <w:rtl w:val="0"/>
        </w:rPr>
        <w:t xml:space="preserve">implementation. </w:t>
      </w:r>
      <w:r w:rsidDel="00000000" w:rsidR="00000000" w:rsidRPr="00000000">
        <w:drawing>
          <wp:anchor allowOverlap="1" behindDoc="0" distB="0" distT="0" distL="0" distR="0" hidden="0" layoutInCell="1" locked="0" relativeHeight="0" simplePos="0">
            <wp:simplePos x="0" y="0"/>
            <wp:positionH relativeFrom="column">
              <wp:posOffset>2460261</wp:posOffset>
            </wp:positionH>
            <wp:positionV relativeFrom="paragraph">
              <wp:posOffset>126683</wp:posOffset>
            </wp:positionV>
            <wp:extent cx="2997564" cy="2616518"/>
            <wp:effectExtent b="0" l="0" r="0" t="0"/>
            <wp:wrapSquare wrapText="bothSides" distB="0" distT="0" distL="0" distR="0"/>
            <wp:docPr descr="Text, whiteboard&#10;&#10;Description automatically generated" id="1317" name="image11.jpg"/>
            <a:graphic>
              <a:graphicData uri="http://schemas.openxmlformats.org/drawingml/2006/picture">
                <pic:pic>
                  <pic:nvPicPr>
                    <pic:cNvPr descr="Text, whiteboard&#10;&#10;Description automatically generated" id="0" name="image11.jpg"/>
                    <pic:cNvPicPr preferRelativeResize="0"/>
                  </pic:nvPicPr>
                  <pic:blipFill>
                    <a:blip r:embed="rId19"/>
                    <a:srcRect b="0" l="0" r="0" t="0"/>
                    <a:stretch>
                      <a:fillRect/>
                    </a:stretch>
                  </pic:blipFill>
                  <pic:spPr>
                    <a:xfrm>
                      <a:off x="0" y="0"/>
                      <a:ext cx="2997564" cy="2616518"/>
                    </a:xfrm>
                    <a:prstGeom prst="rect"/>
                    <a:ln/>
                  </pic:spPr>
                </pic:pic>
              </a:graphicData>
            </a:graphic>
          </wp:anchor>
        </w:drawing>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before="95" w:lineRule="auto"/>
        <w:ind w:right="569"/>
        <w:rPr>
          <w:rFonts w:ascii="Arial" w:cs="Arial" w:eastAsia="Arial" w:hAnsi="Arial"/>
          <w:color w:val="131313"/>
          <w:sz w:val="22"/>
          <w:szCs w:val="22"/>
        </w:rPr>
      </w:pPr>
      <w:r w:rsidDel="00000000" w:rsidR="00000000" w:rsidRPr="00000000">
        <w:rPr>
          <w:rFonts w:ascii="Arial" w:cs="Arial" w:eastAsia="Arial" w:hAnsi="Arial"/>
          <w:color w:val="010101"/>
          <w:sz w:val="22"/>
          <w:szCs w:val="22"/>
          <w:rtl w:val="0"/>
        </w:rPr>
        <w:t xml:space="preserve">In </w:t>
      </w:r>
      <w:r w:rsidDel="00000000" w:rsidR="00000000" w:rsidRPr="00000000">
        <w:rPr>
          <w:rFonts w:ascii="Arial" w:cs="Arial" w:eastAsia="Arial" w:hAnsi="Arial"/>
          <w:color w:val="131313"/>
          <w:sz w:val="22"/>
          <w:szCs w:val="22"/>
          <w:rtl w:val="0"/>
        </w:rPr>
        <w:t xml:space="preserve">this third phase, working group/committee, government, and you </w:t>
      </w:r>
      <w:r w:rsidDel="00000000" w:rsidR="00000000" w:rsidRPr="00000000">
        <w:rPr>
          <w:rFonts w:ascii="Arial" w:cs="Arial" w:eastAsia="Arial" w:hAnsi="Arial"/>
          <w:color w:val="010101"/>
          <w:sz w:val="22"/>
          <w:szCs w:val="22"/>
          <w:rtl w:val="0"/>
        </w:rPr>
        <w:t xml:space="preserve">implement </w:t>
      </w:r>
      <w:r w:rsidDel="00000000" w:rsidR="00000000" w:rsidRPr="00000000">
        <w:rPr>
          <w:rFonts w:ascii="Arial" w:cs="Arial" w:eastAsia="Arial" w:hAnsi="Arial"/>
          <w:color w:val="131313"/>
          <w:sz w:val="22"/>
          <w:szCs w:val="22"/>
          <w:rtl w:val="0"/>
        </w:rPr>
        <w:t xml:space="preserve">the action plan</w:t>
      </w:r>
      <w:r w:rsidDel="00000000" w:rsidR="00000000" w:rsidRPr="00000000">
        <w:rPr>
          <w:rFonts w:ascii="Arial" w:cs="Arial" w:eastAsia="Arial" w:hAnsi="Arial"/>
          <w:color w:val="333333"/>
          <w:sz w:val="22"/>
          <w:szCs w:val="22"/>
          <w:rtl w:val="0"/>
        </w:rPr>
        <w:t xml:space="preserve">. </w:t>
      </w:r>
      <w:r w:rsidDel="00000000" w:rsidR="00000000" w:rsidRPr="00000000">
        <w:rPr>
          <w:rFonts w:ascii="Arial" w:cs="Arial" w:eastAsia="Arial" w:hAnsi="Arial"/>
          <w:color w:val="131313"/>
          <w:sz w:val="22"/>
          <w:szCs w:val="22"/>
          <w:rtl w:val="0"/>
        </w:rPr>
        <w:t xml:space="preserve">But </w:t>
      </w:r>
      <w:r w:rsidDel="00000000" w:rsidR="00000000" w:rsidRPr="00000000">
        <w:rPr>
          <w:rFonts w:ascii="Arial" w:cs="Arial" w:eastAsia="Arial" w:hAnsi="Arial"/>
          <w:color w:val="010101"/>
          <w:sz w:val="22"/>
          <w:szCs w:val="22"/>
          <w:rtl w:val="0"/>
        </w:rPr>
        <w:t xml:space="preserve">in </w:t>
      </w:r>
      <w:r w:rsidDel="00000000" w:rsidR="00000000" w:rsidRPr="00000000">
        <w:rPr>
          <w:rFonts w:ascii="Arial" w:cs="Arial" w:eastAsia="Arial" w:hAnsi="Arial"/>
          <w:color w:val="131313"/>
          <w:sz w:val="22"/>
          <w:szCs w:val="22"/>
          <w:rtl w:val="0"/>
        </w:rPr>
        <w:t xml:space="preserve">order to be successful all of you  must commit to undertake four broad activities:</w:t>
      </w:r>
    </w:p>
    <w:p w:rsidR="00000000" w:rsidDel="00000000" w:rsidP="00000000" w:rsidRDefault="00000000" w:rsidRPr="00000000" w14:paraId="0000011A">
      <w:pPr>
        <w:pStyle w:val="Heading2"/>
        <w:numPr>
          <w:ilvl w:val="0"/>
          <w:numId w:val="9"/>
        </w:numPr>
        <w:tabs>
          <w:tab w:val="left" w:pos="426"/>
        </w:tabs>
        <w:spacing w:before="101" w:line="316" w:lineRule="auto"/>
        <w:ind w:left="426" w:hanging="360"/>
        <w:rPr>
          <w:rFonts w:ascii="Arial" w:cs="Arial" w:eastAsia="Arial" w:hAnsi="Arial"/>
          <w:color w:val="4b255c"/>
          <w:sz w:val="32"/>
          <w:szCs w:val="32"/>
        </w:rPr>
      </w:pPr>
      <w:r w:rsidDel="00000000" w:rsidR="00000000" w:rsidRPr="00000000">
        <w:rPr>
          <w:rFonts w:ascii="Arial" w:cs="Arial" w:eastAsia="Arial" w:hAnsi="Arial"/>
          <w:color w:val="4b255c"/>
          <w:sz w:val="32"/>
          <w:szCs w:val="32"/>
          <w:rtl w:val="0"/>
        </w:rPr>
        <w:t xml:space="preserve">Implementing the action plan:</w:t>
      </w:r>
    </w:p>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before="2" w:lineRule="auto"/>
        <w:ind w:left="280" w:right="373" w:firstLine="8.000000000000007"/>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before="2" w:lineRule="auto"/>
        <w:ind w:right="373"/>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Your staff should review the action plan after the Interface meeting. Carrying out the Action Plan is led by  your staff, the working group/committee and other relevant stakeholders - those who volunteered or committed themselves during the Community Gathering. But no matter how "SMART" the objectives are, the individuals are responsible for their achievement. It may be helpful to divide the objectives into sub-tasks and seek the assistance of the working group/committee to complete these tasks.</w:t>
      </w:r>
    </w:p>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before="2" w:line="291" w:lineRule="auto"/>
        <w:ind w:left="280" w:right="373" w:firstLine="8.000000000000007"/>
        <w:rPr>
          <w:rFonts w:ascii="Arial" w:cs="Arial" w:eastAsia="Arial" w:hAnsi="Arial"/>
          <w:color w:val="111111"/>
          <w:sz w:val="18"/>
          <w:szCs w:val="18"/>
        </w:rPr>
      </w:pPr>
      <w:r w:rsidDel="00000000" w:rsidR="00000000" w:rsidRPr="00000000">
        <w:rPr>
          <w:rtl w:val="0"/>
        </w:rPr>
      </w:r>
    </w:p>
    <w:p w:rsidR="00000000" w:rsidDel="00000000" w:rsidP="00000000" w:rsidRDefault="00000000" w:rsidRPr="00000000" w14:paraId="0000011E">
      <w:pPr>
        <w:pStyle w:val="Heading2"/>
        <w:numPr>
          <w:ilvl w:val="0"/>
          <w:numId w:val="9"/>
        </w:numPr>
        <w:tabs>
          <w:tab w:val="left" w:pos="426"/>
        </w:tabs>
        <w:spacing w:before="101" w:line="316" w:lineRule="auto"/>
        <w:ind w:left="426" w:hanging="360"/>
        <w:rPr>
          <w:rFonts w:ascii="Arial" w:cs="Arial" w:eastAsia="Arial" w:hAnsi="Arial"/>
          <w:color w:val="4b255c"/>
          <w:sz w:val="32"/>
          <w:szCs w:val="32"/>
        </w:rPr>
      </w:pPr>
      <w:r w:rsidDel="00000000" w:rsidR="00000000" w:rsidRPr="00000000">
        <w:rPr>
          <w:rFonts w:ascii="Arial" w:cs="Arial" w:eastAsia="Arial" w:hAnsi="Arial"/>
          <w:color w:val="4b255c"/>
          <w:sz w:val="32"/>
          <w:szCs w:val="32"/>
          <w:rtl w:val="0"/>
        </w:rPr>
        <w:t xml:space="preserve">Monitoring and support</w:t>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ind w:right="538"/>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ind w:right="538"/>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Many times, individuals </w:t>
      </w:r>
      <w:r w:rsidDel="00000000" w:rsidR="00000000" w:rsidRPr="00000000">
        <w:rPr>
          <w:rFonts w:ascii="Arial" w:cs="Arial" w:eastAsia="Arial" w:hAnsi="Arial"/>
          <w:color w:val="232323"/>
          <w:sz w:val="22"/>
          <w:szCs w:val="22"/>
          <w:rtl w:val="0"/>
        </w:rPr>
        <w:t xml:space="preserve">will </w:t>
      </w:r>
      <w:r w:rsidDel="00000000" w:rsidR="00000000" w:rsidRPr="00000000">
        <w:rPr>
          <w:rFonts w:ascii="Arial" w:cs="Arial" w:eastAsia="Arial" w:hAnsi="Arial"/>
          <w:color w:val="111111"/>
          <w:sz w:val="22"/>
          <w:szCs w:val="22"/>
          <w:rtl w:val="0"/>
        </w:rPr>
        <w:t xml:space="preserve">commit to certain actions in a meeting, but </w:t>
      </w:r>
      <w:r w:rsidDel="00000000" w:rsidR="00000000" w:rsidRPr="00000000">
        <w:rPr>
          <w:rFonts w:ascii="Arial" w:cs="Arial" w:eastAsia="Arial" w:hAnsi="Arial"/>
          <w:color w:val="232323"/>
          <w:sz w:val="22"/>
          <w:szCs w:val="22"/>
          <w:rtl w:val="0"/>
        </w:rPr>
        <w:t xml:space="preserve">will </w:t>
      </w:r>
      <w:r w:rsidDel="00000000" w:rsidR="00000000" w:rsidRPr="00000000">
        <w:rPr>
          <w:rFonts w:ascii="Arial" w:cs="Arial" w:eastAsia="Arial" w:hAnsi="Arial"/>
          <w:color w:val="111111"/>
          <w:sz w:val="22"/>
          <w:szCs w:val="22"/>
          <w:rtl w:val="0"/>
        </w:rPr>
        <w:t xml:space="preserve">need </w:t>
      </w:r>
      <w:r w:rsidDel="00000000" w:rsidR="00000000" w:rsidRPr="00000000">
        <w:rPr>
          <w:rFonts w:ascii="Arial" w:cs="Arial" w:eastAsia="Arial" w:hAnsi="Arial"/>
          <w:color w:val="232323"/>
          <w:sz w:val="22"/>
          <w:szCs w:val="22"/>
          <w:rtl w:val="0"/>
        </w:rPr>
        <w:t xml:space="preserve">substantial  </w:t>
      </w:r>
      <w:r w:rsidDel="00000000" w:rsidR="00000000" w:rsidRPr="00000000">
        <w:rPr>
          <w:rFonts w:ascii="Arial" w:cs="Arial" w:eastAsia="Arial" w:hAnsi="Arial"/>
          <w:color w:val="111111"/>
          <w:sz w:val="22"/>
          <w:szCs w:val="22"/>
          <w:rtl w:val="0"/>
        </w:rPr>
        <w:t xml:space="preserve">monitoring and support in order to ensure that they actually fulfil their new commitments</w:t>
      </w:r>
      <w:r w:rsidDel="00000000" w:rsidR="00000000" w:rsidRPr="00000000">
        <w:rPr>
          <w:rFonts w:ascii="Arial" w:cs="Arial" w:eastAsia="Arial" w:hAnsi="Arial"/>
          <w:color w:val="3d3d3d"/>
          <w:sz w:val="22"/>
          <w:szCs w:val="22"/>
          <w:rtl w:val="0"/>
        </w:rPr>
        <w:t xml:space="preserve">. </w:t>
      </w:r>
      <w:r w:rsidDel="00000000" w:rsidR="00000000" w:rsidRPr="00000000">
        <w:rPr>
          <w:rFonts w:ascii="Arial" w:cs="Arial" w:eastAsia="Arial" w:hAnsi="Arial"/>
          <w:color w:val="111111"/>
          <w:sz w:val="22"/>
          <w:szCs w:val="22"/>
          <w:rtl w:val="0"/>
        </w:rPr>
        <w:t xml:space="preserve">For this reason, the "Action Plan" includes a column titled "Who </w:t>
      </w:r>
      <w:r w:rsidDel="00000000" w:rsidR="00000000" w:rsidRPr="00000000">
        <w:rPr>
          <w:rFonts w:ascii="Arial" w:cs="Arial" w:eastAsia="Arial" w:hAnsi="Arial"/>
          <w:color w:val="232323"/>
          <w:sz w:val="22"/>
          <w:szCs w:val="22"/>
          <w:rtl w:val="0"/>
        </w:rPr>
        <w:t xml:space="preserve">will </w:t>
      </w:r>
      <w:r w:rsidDel="00000000" w:rsidR="00000000" w:rsidRPr="00000000">
        <w:rPr>
          <w:rFonts w:ascii="Arial" w:cs="Arial" w:eastAsia="Arial" w:hAnsi="Arial"/>
          <w:color w:val="111111"/>
          <w:sz w:val="22"/>
          <w:szCs w:val="22"/>
          <w:rtl w:val="0"/>
        </w:rPr>
        <w:t xml:space="preserve">monitor". The individuals named here should take their responsibility </w:t>
      </w:r>
      <w:r w:rsidDel="00000000" w:rsidR="00000000" w:rsidRPr="00000000">
        <w:rPr>
          <w:rFonts w:ascii="Arial" w:cs="Arial" w:eastAsia="Arial" w:hAnsi="Arial"/>
          <w:color w:val="232323"/>
          <w:sz w:val="22"/>
          <w:szCs w:val="22"/>
          <w:rtl w:val="0"/>
        </w:rPr>
        <w:t xml:space="preserve">very seriously</w:t>
      </w:r>
      <w:r w:rsidDel="00000000" w:rsidR="00000000" w:rsidRPr="00000000">
        <w:rPr>
          <w:rFonts w:ascii="Arial" w:cs="Arial" w:eastAsia="Arial" w:hAnsi="Arial"/>
          <w:color w:val="3d3d3d"/>
          <w:sz w:val="22"/>
          <w:szCs w:val="22"/>
          <w:rtl w:val="0"/>
        </w:rPr>
        <w:t xml:space="preserve">. </w:t>
      </w:r>
      <w:r w:rsidDel="00000000" w:rsidR="00000000" w:rsidRPr="00000000">
        <w:rPr>
          <w:rFonts w:ascii="Arial" w:cs="Arial" w:eastAsia="Arial" w:hAnsi="Arial"/>
          <w:color w:val="111111"/>
          <w:sz w:val="22"/>
          <w:szCs w:val="22"/>
          <w:rtl w:val="0"/>
        </w:rPr>
        <w:t xml:space="preserve">The individuals named here should generally be your service users, your committee members and staff.</w:t>
      </w:r>
    </w:p>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ind w:right="538"/>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ind w:right="538"/>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On</w:t>
      </w:r>
      <w:r w:rsidDel="00000000" w:rsidR="00000000" w:rsidRPr="00000000">
        <w:rPr>
          <w:rFonts w:ascii="Arial" w:cs="Arial" w:eastAsia="Arial" w:hAnsi="Arial"/>
          <w:color w:val="111111"/>
          <w:sz w:val="22"/>
          <w:szCs w:val="22"/>
          <w:highlight w:val="white"/>
          <w:rtl w:val="0"/>
        </w:rPr>
        <w:t xml:space="preserve">e suggestion might be to hang the action plan in public at your service or another public location such as your website, social media page, a community centre or local government office. This will ensure transparency and accountability of those responsible to carry out the actions. It wil</w:t>
      </w:r>
      <w:r w:rsidDel="00000000" w:rsidR="00000000" w:rsidRPr="00000000">
        <w:rPr>
          <w:rFonts w:ascii="Arial" w:cs="Arial" w:eastAsia="Arial" w:hAnsi="Arial"/>
          <w:color w:val="111111"/>
          <w:sz w:val="22"/>
          <w:szCs w:val="22"/>
          <w:rtl w:val="0"/>
        </w:rPr>
        <w:t xml:space="preserve">l also encourage participation of the general community in the process to improve services.</w:t>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ind w:right="538"/>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ind w:right="538"/>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ind w:right="538"/>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ind w:right="538"/>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Documenting actions taken is important to facilitate the monitoring of actions. Those responsible for carrying out actions, should be encouraged to keep </w:t>
      </w:r>
      <w:r w:rsidDel="00000000" w:rsidR="00000000" w:rsidRPr="00000000">
        <w:rPr>
          <w:rFonts w:ascii="Arial" w:cs="Arial" w:eastAsia="Arial" w:hAnsi="Arial"/>
          <w:color w:val="232323"/>
          <w:sz w:val="22"/>
          <w:szCs w:val="22"/>
          <w:rtl w:val="0"/>
        </w:rPr>
        <w:t xml:space="preserve">records </w:t>
      </w:r>
      <w:r w:rsidDel="00000000" w:rsidR="00000000" w:rsidRPr="00000000">
        <w:rPr>
          <w:rFonts w:ascii="Arial" w:cs="Arial" w:eastAsia="Arial" w:hAnsi="Arial"/>
          <w:color w:val="111111"/>
          <w:sz w:val="22"/>
          <w:szCs w:val="22"/>
          <w:rtl w:val="0"/>
        </w:rPr>
        <w:t xml:space="preserve">of action taken, progress made and to </w:t>
      </w:r>
      <w:r w:rsidDel="00000000" w:rsidR="00000000" w:rsidRPr="00000000">
        <w:rPr>
          <w:rFonts w:ascii="Arial" w:cs="Arial" w:eastAsia="Arial" w:hAnsi="Arial"/>
          <w:color w:val="232323"/>
          <w:sz w:val="22"/>
          <w:szCs w:val="22"/>
          <w:rtl w:val="0"/>
        </w:rPr>
        <w:t xml:space="preserve">report </w:t>
      </w:r>
      <w:r w:rsidDel="00000000" w:rsidR="00000000" w:rsidRPr="00000000">
        <w:rPr>
          <w:rFonts w:ascii="Arial" w:cs="Arial" w:eastAsia="Arial" w:hAnsi="Arial"/>
          <w:color w:val="111111"/>
          <w:sz w:val="22"/>
          <w:szCs w:val="22"/>
          <w:rtl w:val="0"/>
        </w:rPr>
        <w:t xml:space="preserve">back to the </w:t>
      </w:r>
      <w:r w:rsidDel="00000000" w:rsidR="00000000" w:rsidRPr="00000000">
        <w:rPr>
          <w:rFonts w:ascii="Arial" w:cs="Arial" w:eastAsia="Arial" w:hAnsi="Arial"/>
          <w:color w:val="232323"/>
          <w:sz w:val="22"/>
          <w:szCs w:val="22"/>
          <w:rtl w:val="0"/>
        </w:rPr>
        <w:t xml:space="preserve">wider </w:t>
      </w:r>
      <w:r w:rsidDel="00000000" w:rsidR="00000000" w:rsidRPr="00000000">
        <w:rPr>
          <w:rFonts w:ascii="Arial" w:cs="Arial" w:eastAsia="Arial" w:hAnsi="Arial"/>
          <w:color w:val="111111"/>
          <w:sz w:val="22"/>
          <w:szCs w:val="22"/>
          <w:rtl w:val="0"/>
        </w:rPr>
        <w:t xml:space="preserve">community on the progress via the media for example and to the relevant government representatives.</w:t>
      </w:r>
    </w:p>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before="144" w:line="291" w:lineRule="auto"/>
        <w:ind w:left="280" w:right="1062" w:firstLine="13.000000000000007"/>
        <w:jc w:val="both"/>
        <w:rPr>
          <w:rFonts w:ascii="Arial" w:cs="Arial" w:eastAsia="Arial" w:hAnsi="Arial"/>
          <w:color w:val="111111"/>
          <w:sz w:val="18"/>
          <w:szCs w:val="18"/>
        </w:rPr>
      </w:pPr>
      <w:r w:rsidDel="00000000" w:rsidR="00000000" w:rsidRPr="00000000">
        <w:rPr>
          <w:rtl w:val="0"/>
        </w:rPr>
      </w:r>
    </w:p>
    <w:p w:rsidR="00000000" w:rsidDel="00000000" w:rsidP="00000000" w:rsidRDefault="00000000" w:rsidRPr="00000000" w14:paraId="00000128">
      <w:pPr>
        <w:pStyle w:val="Heading2"/>
        <w:numPr>
          <w:ilvl w:val="0"/>
          <w:numId w:val="9"/>
        </w:numPr>
        <w:tabs>
          <w:tab w:val="left" w:pos="426"/>
        </w:tabs>
        <w:spacing w:before="101" w:line="316" w:lineRule="auto"/>
        <w:ind w:left="426" w:hanging="360"/>
        <w:rPr>
          <w:rFonts w:ascii="Arial" w:cs="Arial" w:eastAsia="Arial" w:hAnsi="Arial"/>
          <w:color w:val="4b255c"/>
          <w:sz w:val="32"/>
          <w:szCs w:val="32"/>
        </w:rPr>
      </w:pPr>
      <w:r w:rsidDel="00000000" w:rsidR="00000000" w:rsidRPr="00000000">
        <w:rPr>
          <w:rFonts w:ascii="Arial" w:cs="Arial" w:eastAsia="Arial" w:hAnsi="Arial"/>
          <w:color w:val="4b255c"/>
          <w:sz w:val="32"/>
          <w:szCs w:val="32"/>
          <w:rtl w:val="0"/>
        </w:rPr>
        <w:t xml:space="preserve">Building networks and coalitions</w:t>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ind w:right="538"/>
        <w:rPr>
          <w:rFonts w:ascii="Arial" w:cs="Arial" w:eastAsia="Arial" w:hAnsi="Arial"/>
          <w:color w:val="111111"/>
          <w:sz w:val="22"/>
          <w:szCs w:val="22"/>
          <w:highlight w:val="white"/>
        </w:rPr>
      </w:pPr>
      <w:r w:rsidDel="00000000" w:rsidR="00000000" w:rsidRPr="00000000">
        <w:rPr>
          <w:rFonts w:ascii="Arial" w:cs="Arial" w:eastAsia="Arial" w:hAnsi="Arial"/>
          <w:color w:val="111111"/>
          <w:sz w:val="22"/>
          <w:szCs w:val="22"/>
          <w:highlight w:val="white"/>
          <w:rtl w:val="0"/>
        </w:rPr>
        <w:t xml:space="preserve">Often</w:t>
      </w:r>
      <w:r w:rsidDel="00000000" w:rsidR="00000000" w:rsidRPr="00000000">
        <w:rPr>
          <w:rFonts w:ascii="Arial" w:cs="Arial" w:eastAsia="Arial" w:hAnsi="Arial"/>
          <w:color w:val="111111"/>
          <w:sz w:val="22"/>
          <w:szCs w:val="22"/>
          <w:highlight w:val="white"/>
          <w:rtl w:val="0"/>
        </w:rPr>
        <w:t xml:space="preserve">, the Action Plan will include some objectives that require the input or authority of a higher-level government official. In order to reach that official, your organisation will need to build networks and coalitions that will catch the attention of these higher level authorities. Work with peak bodies or local partners to create a successful advocacy coalition.</w:t>
      </w:r>
      <w:r w:rsidDel="00000000" w:rsidR="00000000" w:rsidRPr="00000000">
        <w:rPr>
          <w:rtl w:val="0"/>
        </w:rPr>
      </w:r>
    </w:p>
    <w:p w:rsidR="00000000" w:rsidDel="00000000" w:rsidP="00000000" w:rsidRDefault="00000000" w:rsidRPr="00000000" w14:paraId="0000012A">
      <w:pPr>
        <w:rPr>
          <w:rFonts w:ascii="Arial" w:cs="Arial" w:eastAsia="Arial" w:hAnsi="Arial"/>
          <w:b w:val="1"/>
          <w:color w:val="4b255c"/>
          <w:sz w:val="32"/>
          <w:szCs w:val="32"/>
        </w:rPr>
      </w:pPr>
      <w:r w:rsidDel="00000000" w:rsidR="00000000" w:rsidRPr="00000000">
        <w:rPr>
          <w:rtl w:val="0"/>
        </w:rPr>
      </w:r>
    </w:p>
    <w:p w:rsidR="00000000" w:rsidDel="00000000" w:rsidP="00000000" w:rsidRDefault="00000000" w:rsidRPr="00000000" w14:paraId="0000012B">
      <w:pPr>
        <w:pStyle w:val="Heading2"/>
        <w:numPr>
          <w:ilvl w:val="0"/>
          <w:numId w:val="9"/>
        </w:numPr>
        <w:tabs>
          <w:tab w:val="left" w:pos="426"/>
        </w:tabs>
        <w:spacing w:before="101" w:line="316" w:lineRule="auto"/>
        <w:ind w:left="426" w:hanging="360"/>
        <w:rPr>
          <w:rFonts w:ascii="Arial" w:cs="Arial" w:eastAsia="Arial" w:hAnsi="Arial"/>
          <w:color w:val="4b255c"/>
          <w:sz w:val="32"/>
          <w:szCs w:val="32"/>
        </w:rPr>
      </w:pPr>
      <w:r w:rsidDel="00000000" w:rsidR="00000000" w:rsidRPr="00000000">
        <w:rPr>
          <w:rFonts w:ascii="Arial" w:cs="Arial" w:eastAsia="Arial" w:hAnsi="Arial"/>
          <w:color w:val="4b255c"/>
          <w:sz w:val="32"/>
          <w:szCs w:val="32"/>
          <w:rtl w:val="0"/>
        </w:rPr>
        <w:t xml:space="preserve">Advocate and influence</w:t>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ind w:right="538"/>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When an Action Plan includes ambitious objectives, you will need to be strategic about they way you seek to achieve your service delivery goals. Here are some simple guidelines for successful advocacy:</w:t>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ind w:right="538"/>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2E">
      <w:pPr>
        <w:widowControl w:val="0"/>
        <w:numPr>
          <w:ilvl w:val="0"/>
          <w:numId w:val="1"/>
        </w:numPr>
        <w:pBdr>
          <w:top w:space="0" w:sz="0" w:val="nil"/>
          <w:left w:space="0" w:sz="0" w:val="nil"/>
          <w:bottom w:space="0" w:sz="0" w:val="nil"/>
          <w:right w:space="0" w:sz="0" w:val="nil"/>
          <w:between w:space="0" w:sz="0" w:val="nil"/>
        </w:pBdr>
        <w:ind w:left="720" w:right="538" w:hanging="360"/>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Identify who can make the change your community wants. Be specific as possible. Don’t say “the Department of Education”. Who is the individual (identified by title and name) with the power?</w:t>
      </w:r>
    </w:p>
    <w:p w:rsidR="00000000" w:rsidDel="00000000" w:rsidP="00000000" w:rsidRDefault="00000000" w:rsidRPr="00000000" w14:paraId="0000012F">
      <w:pPr>
        <w:widowControl w:val="0"/>
        <w:numPr>
          <w:ilvl w:val="0"/>
          <w:numId w:val="1"/>
        </w:numPr>
        <w:pBdr>
          <w:top w:space="0" w:sz="0" w:val="nil"/>
          <w:left w:space="0" w:sz="0" w:val="nil"/>
          <w:bottom w:space="0" w:sz="0" w:val="nil"/>
          <w:right w:space="0" w:sz="0" w:val="nil"/>
          <w:between w:space="0" w:sz="0" w:val="nil"/>
        </w:pBdr>
        <w:ind w:left="720" w:right="538" w:hanging="360"/>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Who are your likely allies? How can you build a coalition or network that can press for the change you seek for your multicultural users?</w:t>
      </w:r>
    </w:p>
    <w:p w:rsidR="00000000" w:rsidDel="00000000" w:rsidP="00000000" w:rsidRDefault="00000000" w:rsidRPr="00000000" w14:paraId="00000130">
      <w:pPr>
        <w:widowControl w:val="0"/>
        <w:numPr>
          <w:ilvl w:val="0"/>
          <w:numId w:val="1"/>
        </w:numPr>
        <w:pBdr>
          <w:top w:space="0" w:sz="0" w:val="nil"/>
          <w:left w:space="0" w:sz="0" w:val="nil"/>
          <w:bottom w:space="0" w:sz="0" w:val="nil"/>
          <w:right w:space="0" w:sz="0" w:val="nil"/>
          <w:between w:space="0" w:sz="0" w:val="nil"/>
        </w:pBdr>
        <w:ind w:left="720" w:right="538" w:hanging="360"/>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What is likely to persuade those with the power (don’t forget to emphasise cultural and equity needs)? Will they respond to political pressure? Pressure from the media? Pressure from a peak body or particular interest group?</w:t>
      </w:r>
    </w:p>
    <w:p w:rsidR="00000000" w:rsidDel="00000000" w:rsidP="00000000" w:rsidRDefault="00000000" w:rsidRPr="00000000" w14:paraId="00000131">
      <w:pPr>
        <w:widowControl w:val="0"/>
        <w:numPr>
          <w:ilvl w:val="0"/>
          <w:numId w:val="1"/>
        </w:numPr>
        <w:pBdr>
          <w:top w:space="0" w:sz="0" w:val="nil"/>
          <w:left w:space="0" w:sz="0" w:val="nil"/>
          <w:bottom w:space="0" w:sz="0" w:val="nil"/>
          <w:right w:space="0" w:sz="0" w:val="nil"/>
          <w:between w:space="0" w:sz="0" w:val="nil"/>
        </w:pBdr>
        <w:ind w:left="720" w:right="538" w:hanging="360"/>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Are there existing civil society events or government processes that you may use in order to achieve your objective?</w:t>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before="2" w:line="291" w:lineRule="auto"/>
        <w:ind w:right="647"/>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before="2" w:line="291" w:lineRule="auto"/>
        <w:ind w:right="647"/>
        <w:rPr>
          <w:rFonts w:ascii="Arial" w:cs="Arial" w:eastAsia="Arial" w:hAnsi="Arial"/>
          <w:b w:val="1"/>
          <w:color w:val="000000"/>
          <w:sz w:val="22"/>
          <w:szCs w:val="22"/>
        </w:rPr>
      </w:pPr>
      <w:r w:rsidDel="00000000" w:rsidR="00000000" w:rsidRPr="00000000">
        <w:rPr>
          <w:rFonts w:ascii="Arial" w:cs="Arial" w:eastAsia="Arial" w:hAnsi="Arial"/>
          <w:b w:val="1"/>
          <w:color w:val="4b255c"/>
          <w:sz w:val="32"/>
          <w:szCs w:val="32"/>
          <w:rtl w:val="0"/>
        </w:rPr>
        <w:t xml:space="preserve">Additional tips</w:t>
      </w:r>
      <w:r w:rsidDel="00000000" w:rsidR="00000000" w:rsidRPr="00000000">
        <w:rPr>
          <w:rtl w:val="0"/>
        </w:rPr>
      </w:r>
    </w:p>
    <w:p w:rsidR="00000000" w:rsidDel="00000000" w:rsidP="00000000" w:rsidRDefault="00000000" w:rsidRPr="00000000" w14:paraId="00000134">
      <w:pPr>
        <w:spacing w:before="11" w:line="309" w:lineRule="auto"/>
        <w:ind w:right="938"/>
        <w:rPr>
          <w:rFonts w:ascii="Arial" w:cs="Arial" w:eastAsia="Arial" w:hAnsi="Arial"/>
          <w:b w:val="1"/>
          <w:color w:val="111111"/>
          <w:sz w:val="22"/>
          <w:szCs w:val="22"/>
        </w:rPr>
      </w:pPr>
      <w:r w:rsidDel="00000000" w:rsidR="00000000" w:rsidRPr="00000000">
        <w:rPr>
          <w:rFonts w:ascii="Arial" w:cs="Arial" w:eastAsia="Arial" w:hAnsi="Arial"/>
          <w:b w:val="1"/>
          <w:color w:val="111111"/>
          <w:sz w:val="22"/>
          <w:szCs w:val="22"/>
          <w:rtl w:val="0"/>
        </w:rPr>
        <w:t xml:space="preserve">Keep good records!</w:t>
      </w:r>
    </w:p>
    <w:p w:rsidR="00000000" w:rsidDel="00000000" w:rsidP="00000000" w:rsidRDefault="00000000" w:rsidRPr="00000000" w14:paraId="00000135">
      <w:pPr>
        <w:spacing w:before="11" w:line="309" w:lineRule="auto"/>
        <w:ind w:right="938"/>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Multicultural Community Voice in Action generates important information about the quality of your services and public services. This information should be kept as precisely as possible so that it can be used credibly to influence government.</w:t>
      </w:r>
    </w:p>
    <w:p w:rsidR="00000000" w:rsidDel="00000000" w:rsidP="00000000" w:rsidRDefault="00000000" w:rsidRPr="00000000" w14:paraId="00000136">
      <w:pPr>
        <w:spacing w:before="11" w:line="309" w:lineRule="auto"/>
        <w:ind w:left="285" w:right="938" w:firstLine="3.000000000000007"/>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37">
      <w:pPr>
        <w:spacing w:before="11" w:line="309" w:lineRule="auto"/>
        <w:ind w:right="938"/>
        <w:rPr>
          <w:rFonts w:ascii="Arial" w:cs="Arial" w:eastAsia="Arial" w:hAnsi="Arial"/>
          <w:b w:val="1"/>
          <w:color w:val="111111"/>
          <w:sz w:val="22"/>
          <w:szCs w:val="22"/>
        </w:rPr>
      </w:pPr>
      <w:r w:rsidDel="00000000" w:rsidR="00000000" w:rsidRPr="00000000">
        <w:rPr>
          <w:rFonts w:ascii="Arial" w:cs="Arial" w:eastAsia="Arial" w:hAnsi="Arial"/>
          <w:b w:val="1"/>
          <w:color w:val="111111"/>
          <w:sz w:val="22"/>
          <w:szCs w:val="22"/>
          <w:rtl w:val="0"/>
        </w:rPr>
        <w:t xml:space="preserve">Be sure to record the information generated during</w:t>
      </w:r>
      <w:r w:rsidDel="00000000" w:rsidR="00000000" w:rsidRPr="00000000">
        <w:rPr>
          <w:rFonts w:ascii="Arial" w:cs="Arial" w:eastAsia="Arial" w:hAnsi="Arial"/>
          <w:b w:val="1"/>
          <w:color w:val="111111"/>
          <w:sz w:val="22"/>
          <w:szCs w:val="22"/>
          <w:rtl w:val="0"/>
        </w:rPr>
        <w:t xml:space="preserve">:</w:t>
      </w:r>
    </w:p>
    <w:p w:rsidR="00000000" w:rsidDel="00000000" w:rsidP="00000000" w:rsidRDefault="00000000" w:rsidRPr="00000000" w14:paraId="00000138">
      <w:pPr>
        <w:numPr>
          <w:ilvl w:val="0"/>
          <w:numId w:val="2"/>
        </w:numPr>
        <w:pBdr>
          <w:top w:space="0" w:sz="0" w:val="nil"/>
          <w:left w:space="0" w:sz="0" w:val="nil"/>
          <w:bottom w:space="0" w:sz="0" w:val="nil"/>
          <w:right w:space="0" w:sz="0" w:val="nil"/>
          <w:between w:space="0" w:sz="0" w:val="nil"/>
        </w:pBdr>
        <w:spacing w:before="11" w:line="309" w:lineRule="auto"/>
        <w:ind w:left="720" w:right="938" w:hanging="360"/>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Monitoring Standards session</w:t>
      </w:r>
    </w:p>
    <w:p w:rsidR="00000000" w:rsidDel="00000000" w:rsidP="00000000" w:rsidRDefault="00000000" w:rsidRPr="00000000" w14:paraId="00000139">
      <w:pPr>
        <w:numPr>
          <w:ilvl w:val="0"/>
          <w:numId w:val="2"/>
        </w:numPr>
        <w:pBdr>
          <w:top w:space="0" w:sz="0" w:val="nil"/>
          <w:left w:space="0" w:sz="0" w:val="nil"/>
          <w:bottom w:space="0" w:sz="0" w:val="nil"/>
          <w:right w:space="0" w:sz="0" w:val="nil"/>
          <w:between w:space="0" w:sz="0" w:val="nil"/>
        </w:pBdr>
        <w:spacing w:line="309" w:lineRule="auto"/>
        <w:ind w:left="720" w:right="938" w:hanging="360"/>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Scorecard sessions</w:t>
      </w:r>
    </w:p>
    <w:p w:rsidR="00000000" w:rsidDel="00000000" w:rsidP="00000000" w:rsidRDefault="00000000" w:rsidRPr="00000000" w14:paraId="0000013A">
      <w:pPr>
        <w:numPr>
          <w:ilvl w:val="0"/>
          <w:numId w:val="2"/>
        </w:numPr>
        <w:pBdr>
          <w:top w:space="0" w:sz="0" w:val="nil"/>
          <w:left w:space="0" w:sz="0" w:val="nil"/>
          <w:bottom w:space="0" w:sz="0" w:val="nil"/>
          <w:right w:space="0" w:sz="0" w:val="nil"/>
          <w:between w:space="0" w:sz="0" w:val="nil"/>
        </w:pBdr>
        <w:spacing w:line="309" w:lineRule="auto"/>
        <w:ind w:left="720" w:right="938" w:hanging="360"/>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Interface Meeting (Action Plan)</w:t>
      </w:r>
    </w:p>
    <w:p w:rsidR="00000000" w:rsidDel="00000000" w:rsidP="00000000" w:rsidRDefault="00000000" w:rsidRPr="00000000" w14:paraId="0000013B">
      <w:pPr>
        <w:spacing w:before="11" w:line="309" w:lineRule="auto"/>
        <w:ind w:left="285" w:right="938" w:firstLine="3.000000000000007"/>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3C">
      <w:pPr>
        <w:spacing w:before="11" w:line="309" w:lineRule="auto"/>
        <w:ind w:left="285" w:right="938" w:firstLine="3.000000000000007"/>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3D">
      <w:pPr>
        <w:spacing w:before="11" w:line="309" w:lineRule="auto"/>
        <w:ind w:left="285" w:right="938" w:firstLine="3.000000000000007"/>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3E">
      <w:pPr>
        <w:spacing w:before="11" w:line="309" w:lineRule="auto"/>
        <w:ind w:left="285" w:right="938" w:firstLine="3.000000000000007"/>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3F">
      <w:pPr>
        <w:spacing w:before="11" w:line="309" w:lineRule="auto"/>
        <w:ind w:left="285" w:right="938" w:firstLine="3.000000000000007"/>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40">
      <w:pPr>
        <w:spacing w:before="11" w:line="309" w:lineRule="auto"/>
        <w:ind w:left="285" w:right="938" w:firstLine="3.000000000000007"/>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41">
      <w:pPr>
        <w:spacing w:before="11" w:line="309" w:lineRule="auto"/>
        <w:ind w:right="938"/>
        <w:rPr>
          <w:rFonts w:ascii="Arial" w:cs="Arial" w:eastAsia="Arial" w:hAnsi="Arial"/>
          <w:color w:val="111111"/>
          <w:sz w:val="22"/>
          <w:szCs w:val="22"/>
        </w:rPr>
      </w:pPr>
      <w:r w:rsidDel="00000000" w:rsidR="00000000" w:rsidRPr="00000000">
        <w:rPr>
          <w:rFonts w:ascii="Arial" w:cs="Arial" w:eastAsia="Arial" w:hAnsi="Arial"/>
          <w:b w:val="1"/>
          <w:color w:val="111111"/>
          <w:sz w:val="22"/>
          <w:szCs w:val="22"/>
          <w:rtl w:val="0"/>
        </w:rPr>
        <w:t xml:space="preserve">Consider how</w:t>
      </w:r>
      <w:r w:rsidDel="00000000" w:rsidR="00000000" w:rsidRPr="00000000">
        <w:rPr>
          <w:rFonts w:ascii="Arial" w:cs="Arial" w:eastAsia="Arial" w:hAnsi="Arial"/>
          <w:color w:val="111111"/>
          <w:sz w:val="22"/>
          <w:szCs w:val="22"/>
          <w:rtl w:val="0"/>
        </w:rPr>
        <w:t xml:space="preserve"> your services </w:t>
      </w:r>
      <w:r w:rsidDel="00000000" w:rsidR="00000000" w:rsidRPr="00000000">
        <w:rPr>
          <w:rFonts w:ascii="Arial" w:cs="Arial" w:eastAsia="Arial" w:hAnsi="Arial"/>
          <w:b w:val="1"/>
          <w:color w:val="111111"/>
          <w:sz w:val="22"/>
          <w:szCs w:val="22"/>
          <w:rtl w:val="0"/>
        </w:rPr>
        <w:t xml:space="preserve">might link</w:t>
      </w:r>
      <w:r w:rsidDel="00000000" w:rsidR="00000000" w:rsidRPr="00000000">
        <w:rPr>
          <w:rFonts w:ascii="Arial" w:cs="Arial" w:eastAsia="Arial" w:hAnsi="Arial"/>
          <w:color w:val="111111"/>
          <w:sz w:val="22"/>
          <w:szCs w:val="22"/>
          <w:rtl w:val="0"/>
        </w:rPr>
        <w:t xml:space="preserve"> with allies and coalitions.</w:t>
      </w:r>
    </w:p>
    <w:p w:rsidR="00000000" w:rsidDel="00000000" w:rsidP="00000000" w:rsidRDefault="00000000" w:rsidRPr="00000000" w14:paraId="00000142">
      <w:pPr>
        <w:spacing w:before="11" w:line="309" w:lineRule="auto"/>
        <w:ind w:right="938"/>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Linking local level action to higher level action is often necessary to make sure action plans can be fulfilled. Efforts at the State level, for example, to meet with the Minister for Education, are often beyond the reach and capacity of your organisation and would require a broader advocacy objective. </w:t>
      </w:r>
    </w:p>
    <w:p w:rsidR="00000000" w:rsidDel="00000000" w:rsidP="00000000" w:rsidRDefault="00000000" w:rsidRPr="00000000" w14:paraId="00000143">
      <w:pPr>
        <w:spacing w:before="11" w:line="309" w:lineRule="auto"/>
        <w:ind w:left="285" w:right="938" w:firstLine="3.000000000000007"/>
        <w:rPr>
          <w:rFonts w:ascii="Arial" w:cs="Arial" w:eastAsia="Arial" w:hAnsi="Arial"/>
          <w:color w:val="111111"/>
          <w:sz w:val="22"/>
          <w:szCs w:val="22"/>
        </w:rPr>
      </w:pPr>
      <w:r w:rsidDel="00000000" w:rsidR="00000000" w:rsidRPr="00000000">
        <w:rPr>
          <w:rtl w:val="0"/>
        </w:rPr>
      </w:r>
    </w:p>
    <w:p w:rsidR="00000000" w:rsidDel="00000000" w:rsidP="00000000" w:rsidRDefault="00000000" w:rsidRPr="00000000" w14:paraId="00000144">
      <w:pPr>
        <w:spacing w:before="11" w:line="309" w:lineRule="auto"/>
        <w:ind w:right="938"/>
        <w:rPr>
          <w:rFonts w:ascii="Arial" w:cs="Arial" w:eastAsia="Arial" w:hAnsi="Arial"/>
          <w:b w:val="1"/>
          <w:color w:val="111111"/>
          <w:sz w:val="22"/>
          <w:szCs w:val="22"/>
        </w:rPr>
      </w:pPr>
      <w:r w:rsidDel="00000000" w:rsidR="00000000" w:rsidRPr="00000000">
        <w:rPr>
          <w:rFonts w:ascii="Arial" w:cs="Arial" w:eastAsia="Arial" w:hAnsi="Arial"/>
          <w:b w:val="1"/>
          <w:color w:val="111111"/>
          <w:sz w:val="22"/>
          <w:szCs w:val="22"/>
          <w:rtl w:val="0"/>
        </w:rPr>
        <w:t xml:space="preserve">Consider how to use the media</w:t>
      </w:r>
    </w:p>
    <w:p w:rsidR="00000000" w:rsidDel="00000000" w:rsidP="00000000" w:rsidRDefault="00000000" w:rsidRPr="00000000" w14:paraId="00000145">
      <w:pPr>
        <w:spacing w:before="11" w:line="309" w:lineRule="auto"/>
        <w:ind w:right="938"/>
        <w:rPr>
          <w:rFonts w:ascii="Arial" w:cs="Arial" w:eastAsia="Arial" w:hAnsi="Arial"/>
          <w:color w:val="111111"/>
          <w:sz w:val="22"/>
          <w:szCs w:val="22"/>
        </w:rPr>
      </w:pPr>
      <w:r w:rsidDel="00000000" w:rsidR="00000000" w:rsidRPr="00000000">
        <w:rPr>
          <w:rFonts w:ascii="Arial" w:cs="Arial" w:eastAsia="Arial" w:hAnsi="Arial"/>
          <w:color w:val="111111"/>
          <w:sz w:val="22"/>
          <w:szCs w:val="22"/>
          <w:rtl w:val="0"/>
        </w:rPr>
        <w:t xml:space="preserve">Journalists are often looking for stories. Organise committees and service users to speak to them about MVA activities but ensure that you have an outcome i.e. A success story to share including photos or video. Don't </w:t>
      </w:r>
      <w:r w:rsidDel="00000000" w:rsidR="00000000" w:rsidRPr="00000000">
        <w:rPr>
          <w:rFonts w:ascii="Arial" w:cs="Arial" w:eastAsia="Arial" w:hAnsi="Arial"/>
          <w:color w:val="111111"/>
          <w:sz w:val="22"/>
          <w:szCs w:val="22"/>
          <w:rtl w:val="0"/>
        </w:rPr>
        <w:t xml:space="preserve">arrange to simply </w:t>
      </w:r>
      <w:r w:rsidDel="00000000" w:rsidR="00000000" w:rsidRPr="00000000">
        <w:rPr>
          <w:rFonts w:ascii="Arial" w:cs="Arial" w:eastAsia="Arial" w:hAnsi="Arial"/>
          <w:color w:val="111111"/>
          <w:sz w:val="22"/>
          <w:szCs w:val="22"/>
          <w:rtl w:val="0"/>
        </w:rPr>
        <w:t xml:space="preserve">talk about the process of MVA. The media need a tangible outcome or there is no stor</w:t>
      </w:r>
      <w:r w:rsidDel="00000000" w:rsidR="00000000" w:rsidRPr="00000000">
        <w:rPr>
          <w:rFonts w:ascii="Arial" w:cs="Arial" w:eastAsia="Arial" w:hAnsi="Arial"/>
          <w:color w:val="111111"/>
          <w:sz w:val="22"/>
          <w:szCs w:val="22"/>
          <w:rtl w:val="0"/>
        </w:rPr>
        <w:t xml:space="preserve">y. </w:t>
      </w:r>
      <w:r w:rsidDel="00000000" w:rsidR="00000000" w:rsidRPr="00000000">
        <w:rPr>
          <w:rtl w:val="0"/>
        </w:rPr>
      </w:r>
    </w:p>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before="2" w:line="291" w:lineRule="auto"/>
        <w:ind w:right="647"/>
        <w:jc w:val="center"/>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before="2" w:line="291" w:lineRule="auto"/>
        <w:ind w:right="647"/>
        <w:jc w:val="center"/>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before="2" w:line="291" w:lineRule="auto"/>
        <w:ind w:right="647"/>
        <w:jc w:val="center"/>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before="2" w:line="291" w:lineRule="auto"/>
        <w:ind w:right="647"/>
        <w:jc w:val="center"/>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before="2" w:line="291" w:lineRule="auto"/>
        <w:ind w:right="647"/>
        <w:jc w:val="center"/>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before="2" w:line="291" w:lineRule="auto"/>
        <w:ind w:right="647"/>
        <w:jc w:val="center"/>
        <w:rPr>
          <w:rFonts w:ascii="Arial" w:cs="Arial" w:eastAsia="Arial" w:hAnsi="Arial"/>
          <w:b w:val="1"/>
          <w:color w:val="000000"/>
          <w:sz w:val="44"/>
          <w:szCs w:val="44"/>
        </w:rPr>
        <w:sectPr>
          <w:headerReference r:id="rId20" w:type="default"/>
          <w:footerReference r:id="rId21" w:type="default"/>
          <w:footerReference r:id="rId22" w:type="even"/>
          <w:pgSz w:h="16840" w:w="11900" w:orient="portrait"/>
          <w:pgMar w:bottom="1440" w:top="810" w:left="1440" w:right="1440" w:header="708" w:footer="708"/>
          <w:pgNumType w:start="1"/>
        </w:sectPr>
      </w:pPr>
      <w:r w:rsidDel="00000000" w:rsidR="00000000" w:rsidRPr="00000000">
        <w:rPr>
          <w:rFonts w:ascii="Arial" w:cs="Arial" w:eastAsia="Arial" w:hAnsi="Arial"/>
          <w:b w:val="1"/>
          <w:sz w:val="44"/>
          <w:szCs w:val="44"/>
          <w:rtl w:val="0"/>
        </w:rPr>
        <w:t xml:space="preserve">Append</w:t>
      </w:r>
      <w:r w:rsidDel="00000000" w:rsidR="00000000" w:rsidRPr="00000000">
        <w:rPr>
          <w:rFonts w:ascii="Arial" w:cs="Arial" w:eastAsia="Arial" w:hAnsi="Arial"/>
          <w:b w:val="1"/>
          <w:sz w:val="44"/>
          <w:szCs w:val="44"/>
          <w:rtl w:val="0"/>
        </w:rPr>
        <w:t xml:space="preserve">ix 1</w:t>
      </w:r>
      <w:r w:rsidDel="00000000" w:rsidR="00000000" w:rsidRPr="00000000">
        <w:rPr>
          <w:rtl w:val="0"/>
        </w:rPr>
      </w:r>
    </w:p>
    <w:p w:rsidR="00000000" w:rsidDel="00000000" w:rsidP="00000000" w:rsidRDefault="00000000" w:rsidRPr="00000000" w14:paraId="0000014F">
      <w:pPr>
        <w:ind w:left="-283.46456692913387" w:firstLine="0"/>
        <w:rPr>
          <w:rFonts w:ascii="Arial" w:cs="Arial" w:eastAsia="Arial" w:hAnsi="Arial"/>
          <w:b w:val="1"/>
          <w:sz w:val="32"/>
          <w:szCs w:val="32"/>
        </w:rPr>
      </w:pPr>
      <w:r w:rsidDel="00000000" w:rsidR="00000000" w:rsidRPr="00000000">
        <w:rPr>
          <w:rFonts w:ascii="Arial" w:cs="Arial" w:eastAsia="Arial" w:hAnsi="Arial"/>
          <w:b w:val="1"/>
          <w:sz w:val="32"/>
          <w:szCs w:val="32"/>
        </w:rPr>
        <w:drawing>
          <wp:inline distB="114300" distT="114300" distL="114300" distR="114300">
            <wp:extent cx="10643514" cy="5195888"/>
            <wp:effectExtent b="0" l="0" r="0" t="0"/>
            <wp:docPr id="1325"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0643514" cy="5195888"/>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ind w:left="-283.46456692913387" w:firstLine="0"/>
        <w:rPr>
          <w:rFonts w:ascii="Arial" w:cs="Arial" w:eastAsia="Arial" w:hAnsi="Arial"/>
          <w:b w:val="1"/>
          <w:sz w:val="32"/>
          <w:szCs w:val="32"/>
        </w:rPr>
        <w:sectPr>
          <w:headerReference r:id="rId24" w:type="default"/>
          <w:type w:val="nextPage"/>
          <w:pgSz w:h="11900" w:w="16840" w:orient="landscape"/>
          <w:pgMar w:bottom="1440" w:top="1440" w:left="425.1968503937008" w:right="550.9842519685049" w:header="708" w:footer="708"/>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5867400</wp:posOffset>
                </wp:positionV>
                <wp:extent cx="8054340" cy="354595"/>
                <wp:effectExtent b="0" l="0" r="0" t="0"/>
                <wp:wrapNone/>
                <wp:docPr id="1311" name=""/>
                <a:graphic>
                  <a:graphicData uri="http://schemas.microsoft.com/office/word/2010/wordprocessingShape">
                    <wps:wsp>
                      <wps:cNvSpPr/>
                      <wps:cNvPr id="2" name="Shape 2"/>
                      <wps:spPr>
                        <a:xfrm>
                          <a:off x="1333118" y="3616990"/>
                          <a:ext cx="8025765" cy="3260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ppins Light" w:cs="Poppins Light" w:eastAsia="Poppins Light" w:hAnsi="Poppins Light"/>
                                <w:b w:val="0"/>
                                <w:i w:val="1"/>
                                <w:smallCaps w:val="0"/>
                                <w:strike w:val="0"/>
                                <w:color w:val="404040"/>
                                <w:sz w:val="18"/>
                                <w:vertAlign w:val="baseline"/>
                              </w:rPr>
                              <w:t xml:space="preserve">Source: Budget in Process in Victoria, Department of Treasure and Finance, Victoria State Government 2022.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5867400</wp:posOffset>
                </wp:positionV>
                <wp:extent cx="8054340" cy="354595"/>
                <wp:effectExtent b="0" l="0" r="0" t="0"/>
                <wp:wrapNone/>
                <wp:docPr id="1311"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8054340" cy="354595"/>
                        </a:xfrm>
                        <a:prstGeom prst="rect"/>
                        <a:ln/>
                      </pic:spPr>
                    </pic:pic>
                  </a:graphicData>
                </a:graphic>
              </wp:anchor>
            </w:drawing>
          </mc:Fallback>
        </mc:AlternateContent>
      </w:r>
    </w:p>
    <w:p w:rsidR="00000000" w:rsidDel="00000000" w:rsidP="00000000" w:rsidRDefault="00000000" w:rsidRPr="00000000" w14:paraId="00000151">
      <w:pPr>
        <w:rPr>
          <w:rFonts w:ascii="Arial" w:cs="Arial" w:eastAsia="Arial" w:hAnsi="Arial"/>
          <w:b w:val="1"/>
          <w:color w:val="4b255c"/>
          <w:sz w:val="32"/>
          <w:szCs w:val="32"/>
        </w:rPr>
      </w:pPr>
      <w:r w:rsidDel="00000000" w:rsidR="00000000" w:rsidRPr="00000000">
        <w:rPr>
          <w:rFonts w:ascii="Arial" w:cs="Arial" w:eastAsia="Arial" w:hAnsi="Arial"/>
          <w:b w:val="1"/>
          <w:color w:val="4b255c"/>
          <w:sz w:val="32"/>
          <w:szCs w:val="32"/>
          <w:rtl w:val="0"/>
        </w:rPr>
        <w:t xml:space="preserve">Appendix 2- stakeholder analysis – who do you want to collaborate with?</w:t>
      </w:r>
    </w:p>
    <w:p w:rsidR="00000000" w:rsidDel="00000000" w:rsidP="00000000" w:rsidRDefault="00000000" w:rsidRPr="00000000" w14:paraId="00000152">
      <w:pPr>
        <w:jc w:val="center"/>
        <w:rPr>
          <w:rFonts w:ascii="Arial" w:cs="Arial" w:eastAsia="Arial" w:hAnsi="Arial"/>
          <w:b w:val="1"/>
          <w:sz w:val="56"/>
          <w:szCs w:val="56"/>
        </w:rPr>
      </w:pPr>
      <w:r w:rsidDel="00000000" w:rsidR="00000000" w:rsidRPr="00000000">
        <w:rPr>
          <w:rtl w:val="0"/>
        </w:rPr>
      </w:r>
    </w:p>
    <w:tbl>
      <w:tblPr>
        <w:tblStyle w:val="Table2"/>
        <w:tblW w:w="10060.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31"/>
        <w:gridCol w:w="3585"/>
        <w:gridCol w:w="3544"/>
        <w:tblGridChange w:id="0">
          <w:tblGrid>
            <w:gridCol w:w="2931"/>
            <w:gridCol w:w="3585"/>
            <w:gridCol w:w="3544"/>
          </w:tblGrid>
        </w:tblGridChange>
      </w:tblGrid>
      <w:tr>
        <w:trPr>
          <w:cantSplit w:val="0"/>
          <w:tblHeader w:val="0"/>
        </w:trPr>
        <w:tc>
          <w:tcPr>
            <w:shd w:fill="be2799" w:val="clear"/>
          </w:tcPr>
          <w:p w:rsidR="00000000" w:rsidDel="00000000" w:rsidP="00000000" w:rsidRDefault="00000000" w:rsidRPr="00000000" w14:paraId="00000153">
            <w:pPr>
              <w:rPr>
                <w:rFonts w:ascii="Arial" w:cs="Arial" w:eastAsia="Arial" w:hAnsi="Arial"/>
                <w:b w:val="1"/>
                <w:color w:val="ffffff"/>
              </w:rPr>
            </w:pPr>
            <w:r w:rsidDel="00000000" w:rsidR="00000000" w:rsidRPr="00000000">
              <w:rPr>
                <w:rFonts w:ascii="Arial" w:cs="Arial" w:eastAsia="Arial" w:hAnsi="Arial"/>
                <w:b w:val="1"/>
                <w:color w:val="ffffff"/>
                <w:rtl w:val="0"/>
              </w:rPr>
              <w:t xml:space="preserve">Stakeholder grouping </w:t>
            </w:r>
          </w:p>
        </w:tc>
        <w:tc>
          <w:tcPr>
            <w:shd w:fill="be2799" w:val="clear"/>
          </w:tcPr>
          <w:p w:rsidR="00000000" w:rsidDel="00000000" w:rsidP="00000000" w:rsidRDefault="00000000" w:rsidRPr="00000000" w14:paraId="00000154">
            <w:pPr>
              <w:rPr>
                <w:rFonts w:ascii="Arial" w:cs="Arial" w:eastAsia="Arial" w:hAnsi="Arial"/>
                <w:b w:val="1"/>
                <w:color w:val="ffffff"/>
              </w:rPr>
            </w:pPr>
            <w:r w:rsidDel="00000000" w:rsidR="00000000" w:rsidRPr="00000000">
              <w:rPr>
                <w:rFonts w:ascii="Arial" w:cs="Arial" w:eastAsia="Arial" w:hAnsi="Arial"/>
                <w:b w:val="1"/>
                <w:color w:val="ffffff"/>
                <w:rtl w:val="0"/>
              </w:rPr>
              <w:t xml:space="preserve">Stakeholder details: </w:t>
            </w:r>
            <w:r w:rsidDel="00000000" w:rsidR="00000000" w:rsidRPr="00000000">
              <w:rPr>
                <w:rFonts w:ascii="Arial" w:cs="Arial" w:eastAsia="Arial" w:hAnsi="Arial"/>
                <w:color w:val="ffffff"/>
                <w:rtl w:val="0"/>
              </w:rPr>
              <w:t xml:space="preserve">(Name and position)</w:t>
            </w:r>
            <w:r w:rsidDel="00000000" w:rsidR="00000000" w:rsidRPr="00000000">
              <w:rPr>
                <w:rtl w:val="0"/>
              </w:rPr>
            </w:r>
          </w:p>
        </w:tc>
        <w:tc>
          <w:tcPr>
            <w:shd w:fill="be2799" w:val="clear"/>
          </w:tcPr>
          <w:p w:rsidR="00000000" w:rsidDel="00000000" w:rsidP="00000000" w:rsidRDefault="00000000" w:rsidRPr="00000000" w14:paraId="00000155">
            <w:pPr>
              <w:rPr>
                <w:rFonts w:ascii="Arial" w:cs="Arial" w:eastAsia="Arial" w:hAnsi="Arial"/>
                <w:b w:val="1"/>
                <w:color w:val="ffffff"/>
              </w:rPr>
            </w:pPr>
            <w:r w:rsidDel="00000000" w:rsidR="00000000" w:rsidRPr="00000000">
              <w:rPr>
                <w:rFonts w:ascii="Arial" w:cs="Arial" w:eastAsia="Arial" w:hAnsi="Arial"/>
                <w:b w:val="1"/>
                <w:color w:val="ffffff"/>
                <w:rtl w:val="0"/>
              </w:rPr>
              <w:t xml:space="preserve">What approaches you will take to engage your key stakeholders</w:t>
            </w:r>
          </w:p>
        </w:tc>
      </w:tr>
      <w:tr>
        <w:trPr>
          <w:cantSplit w:val="0"/>
          <w:tblHeader w:val="0"/>
        </w:trPr>
        <w:tc>
          <w:tcPr>
            <w:vMerge w:val="restart"/>
          </w:tcPr>
          <w:p w:rsidR="00000000" w:rsidDel="00000000" w:rsidP="00000000" w:rsidRDefault="00000000" w:rsidRPr="00000000" w14:paraId="00000156">
            <w:pPr>
              <w:rPr>
                <w:rFonts w:ascii="Arial" w:cs="Arial" w:eastAsia="Arial" w:hAnsi="Arial"/>
              </w:rPr>
            </w:pPr>
            <w:r w:rsidDel="00000000" w:rsidR="00000000" w:rsidRPr="00000000">
              <w:rPr>
                <w:rtl w:val="0"/>
              </w:rPr>
            </w:r>
          </w:p>
        </w:tc>
        <w:tc>
          <w:tcPr/>
          <w:p w:rsidR="00000000" w:rsidDel="00000000" w:rsidP="00000000" w:rsidRDefault="00000000" w:rsidRPr="00000000" w14:paraId="00000157">
            <w:pPr>
              <w:rPr>
                <w:rFonts w:ascii="Arial" w:cs="Arial" w:eastAsia="Arial" w:hAnsi="Arial"/>
              </w:rPr>
            </w:pPr>
            <w:r w:rsidDel="00000000" w:rsidR="00000000" w:rsidRPr="00000000">
              <w:rPr>
                <w:rtl w:val="0"/>
              </w:rPr>
            </w:r>
          </w:p>
        </w:tc>
        <w:tc>
          <w:tcPr/>
          <w:p w:rsidR="00000000" w:rsidDel="00000000" w:rsidP="00000000" w:rsidRDefault="00000000" w:rsidRPr="00000000" w14:paraId="00000158">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5A">
            <w:pPr>
              <w:rPr>
                <w:rFonts w:ascii="Arial" w:cs="Arial" w:eastAsia="Arial" w:hAnsi="Arial"/>
              </w:rPr>
            </w:pPr>
            <w:r w:rsidDel="00000000" w:rsidR="00000000" w:rsidRPr="00000000">
              <w:rPr>
                <w:rtl w:val="0"/>
              </w:rPr>
            </w:r>
          </w:p>
        </w:tc>
        <w:tc>
          <w:tcPr/>
          <w:p w:rsidR="00000000" w:rsidDel="00000000" w:rsidP="00000000" w:rsidRDefault="00000000" w:rsidRPr="00000000" w14:paraId="0000015B">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5D">
            <w:pPr>
              <w:rPr>
                <w:rFonts w:ascii="Arial" w:cs="Arial" w:eastAsia="Arial" w:hAnsi="Arial"/>
              </w:rPr>
            </w:pPr>
            <w:r w:rsidDel="00000000" w:rsidR="00000000" w:rsidRPr="00000000">
              <w:rPr>
                <w:rtl w:val="0"/>
              </w:rPr>
            </w:r>
          </w:p>
        </w:tc>
        <w:tc>
          <w:tcPr/>
          <w:p w:rsidR="00000000" w:rsidDel="00000000" w:rsidP="00000000" w:rsidRDefault="00000000" w:rsidRPr="00000000" w14:paraId="0000015E">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60">
            <w:pPr>
              <w:rPr>
                <w:rFonts w:ascii="Arial" w:cs="Arial" w:eastAsia="Arial" w:hAnsi="Arial"/>
              </w:rPr>
            </w:pPr>
            <w:r w:rsidDel="00000000" w:rsidR="00000000" w:rsidRPr="00000000">
              <w:rPr>
                <w:rtl w:val="0"/>
              </w:rPr>
            </w:r>
          </w:p>
        </w:tc>
        <w:tc>
          <w:tcPr/>
          <w:p w:rsidR="00000000" w:rsidDel="00000000" w:rsidP="00000000" w:rsidRDefault="00000000" w:rsidRPr="00000000" w14:paraId="00000161">
            <w:pPr>
              <w:rPr>
                <w:rFonts w:ascii="Arial" w:cs="Arial" w:eastAsia="Arial" w:hAnsi="Arial"/>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62">
            <w:pPr>
              <w:rPr>
                <w:rFonts w:ascii="Arial" w:cs="Arial" w:eastAsia="Arial" w:hAnsi="Arial"/>
              </w:rPr>
            </w:pPr>
            <w:r w:rsidDel="00000000" w:rsidR="00000000" w:rsidRPr="00000000">
              <w:rPr>
                <w:rtl w:val="0"/>
              </w:rPr>
            </w:r>
          </w:p>
        </w:tc>
        <w:tc>
          <w:tcPr/>
          <w:p w:rsidR="00000000" w:rsidDel="00000000" w:rsidP="00000000" w:rsidRDefault="00000000" w:rsidRPr="00000000" w14:paraId="00000163">
            <w:pPr>
              <w:rPr>
                <w:rFonts w:ascii="Arial" w:cs="Arial" w:eastAsia="Arial" w:hAnsi="Arial"/>
              </w:rPr>
            </w:pPr>
            <w:r w:rsidDel="00000000" w:rsidR="00000000" w:rsidRPr="00000000">
              <w:rPr>
                <w:rtl w:val="0"/>
              </w:rPr>
            </w:r>
          </w:p>
        </w:tc>
        <w:tc>
          <w:tcPr/>
          <w:p w:rsidR="00000000" w:rsidDel="00000000" w:rsidP="00000000" w:rsidRDefault="00000000" w:rsidRPr="00000000" w14:paraId="00000164">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66">
            <w:pPr>
              <w:rPr>
                <w:rFonts w:ascii="Arial" w:cs="Arial" w:eastAsia="Arial" w:hAnsi="Arial"/>
              </w:rPr>
            </w:pPr>
            <w:r w:rsidDel="00000000" w:rsidR="00000000" w:rsidRPr="00000000">
              <w:rPr>
                <w:rtl w:val="0"/>
              </w:rPr>
            </w:r>
          </w:p>
        </w:tc>
        <w:tc>
          <w:tcPr/>
          <w:p w:rsidR="00000000" w:rsidDel="00000000" w:rsidP="00000000" w:rsidRDefault="00000000" w:rsidRPr="00000000" w14:paraId="00000167">
            <w:pPr>
              <w:rPr>
                <w:rFonts w:ascii="Arial" w:cs="Arial" w:eastAsia="Arial" w:hAnsi="Arial"/>
              </w:rPr>
            </w:pPr>
            <w:r w:rsidDel="00000000" w:rsidR="00000000" w:rsidRPr="00000000">
              <w:rPr>
                <w:rtl w:val="0"/>
              </w:rPr>
            </w:r>
          </w:p>
        </w:tc>
      </w:tr>
      <w:tr>
        <w:trPr>
          <w:cantSplit w:val="0"/>
          <w:trHeight w:val="227" w:hRule="atLeast"/>
          <w:tblHeader w:val="0"/>
        </w:trPr>
        <w:tc>
          <w:tcPr>
            <w:vMerge w:val="continue"/>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69">
            <w:pPr>
              <w:rPr>
                <w:rFonts w:ascii="Arial" w:cs="Arial" w:eastAsia="Arial" w:hAnsi="Arial"/>
              </w:rPr>
            </w:pPr>
            <w:r w:rsidDel="00000000" w:rsidR="00000000" w:rsidRPr="00000000">
              <w:rPr>
                <w:rtl w:val="0"/>
              </w:rPr>
            </w:r>
          </w:p>
        </w:tc>
        <w:tc>
          <w:tcPr/>
          <w:p w:rsidR="00000000" w:rsidDel="00000000" w:rsidP="00000000" w:rsidRDefault="00000000" w:rsidRPr="00000000" w14:paraId="0000016A">
            <w:pPr>
              <w:rPr>
                <w:rFonts w:ascii="Arial" w:cs="Arial" w:eastAsia="Arial" w:hAnsi="Arial"/>
              </w:rPr>
            </w:pPr>
            <w:r w:rsidDel="00000000" w:rsidR="00000000" w:rsidRPr="00000000">
              <w:rPr>
                <w:rtl w:val="0"/>
              </w:rPr>
            </w:r>
          </w:p>
        </w:tc>
      </w:tr>
      <w:tr>
        <w:trPr>
          <w:cantSplit w:val="0"/>
          <w:trHeight w:val="227" w:hRule="atLeast"/>
          <w:tblHeader w:val="0"/>
        </w:trPr>
        <w:tc>
          <w:tcPr>
            <w:vMerge w:val="continue"/>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6C">
            <w:pPr>
              <w:rPr>
                <w:rFonts w:ascii="Arial" w:cs="Arial" w:eastAsia="Arial" w:hAnsi="Arial"/>
              </w:rPr>
            </w:pPr>
            <w:r w:rsidDel="00000000" w:rsidR="00000000" w:rsidRPr="00000000">
              <w:rPr>
                <w:rtl w:val="0"/>
              </w:rPr>
            </w:r>
          </w:p>
        </w:tc>
        <w:tc>
          <w:tcPr/>
          <w:p w:rsidR="00000000" w:rsidDel="00000000" w:rsidP="00000000" w:rsidRDefault="00000000" w:rsidRPr="00000000" w14:paraId="0000016D">
            <w:pPr>
              <w:rPr>
                <w:rFonts w:ascii="Arial" w:cs="Arial" w:eastAsia="Arial" w:hAnsi="Arial"/>
              </w:rPr>
            </w:pPr>
            <w:r w:rsidDel="00000000" w:rsidR="00000000" w:rsidRPr="00000000">
              <w:rPr>
                <w:rtl w:val="0"/>
              </w:rPr>
            </w:r>
          </w:p>
        </w:tc>
      </w:tr>
      <w:tr>
        <w:trPr>
          <w:cantSplit w:val="0"/>
          <w:trHeight w:val="227" w:hRule="atLeast"/>
          <w:tblHeader w:val="0"/>
        </w:trPr>
        <w:tc>
          <w:tcPr>
            <w:vMerge w:val="continue"/>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6F">
            <w:pPr>
              <w:rPr>
                <w:rFonts w:ascii="Arial" w:cs="Arial" w:eastAsia="Arial" w:hAnsi="Arial"/>
              </w:rPr>
            </w:pPr>
            <w:r w:rsidDel="00000000" w:rsidR="00000000" w:rsidRPr="00000000">
              <w:rPr>
                <w:rtl w:val="0"/>
              </w:rPr>
            </w:r>
          </w:p>
        </w:tc>
        <w:tc>
          <w:tcPr/>
          <w:p w:rsidR="00000000" w:rsidDel="00000000" w:rsidP="00000000" w:rsidRDefault="00000000" w:rsidRPr="00000000" w14:paraId="00000170">
            <w:pPr>
              <w:rPr>
                <w:rFonts w:ascii="Arial" w:cs="Arial" w:eastAsia="Arial" w:hAnsi="Arial"/>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71">
            <w:pPr>
              <w:rPr>
                <w:rFonts w:ascii="Arial" w:cs="Arial" w:eastAsia="Arial" w:hAnsi="Arial"/>
              </w:rPr>
            </w:pPr>
            <w:r w:rsidDel="00000000" w:rsidR="00000000" w:rsidRPr="00000000">
              <w:rPr>
                <w:rtl w:val="0"/>
              </w:rPr>
            </w:r>
          </w:p>
        </w:tc>
        <w:tc>
          <w:tcPr/>
          <w:p w:rsidR="00000000" w:rsidDel="00000000" w:rsidP="00000000" w:rsidRDefault="00000000" w:rsidRPr="00000000" w14:paraId="00000172">
            <w:pPr>
              <w:rPr>
                <w:rFonts w:ascii="Arial" w:cs="Arial" w:eastAsia="Arial" w:hAnsi="Arial"/>
              </w:rPr>
            </w:pPr>
            <w:r w:rsidDel="00000000" w:rsidR="00000000" w:rsidRPr="00000000">
              <w:rPr>
                <w:rtl w:val="0"/>
              </w:rPr>
            </w:r>
          </w:p>
        </w:tc>
        <w:tc>
          <w:tcPr/>
          <w:p w:rsidR="00000000" w:rsidDel="00000000" w:rsidP="00000000" w:rsidRDefault="00000000" w:rsidRPr="00000000" w14:paraId="00000173">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75">
            <w:pPr>
              <w:rPr>
                <w:rFonts w:ascii="Arial" w:cs="Arial" w:eastAsia="Arial" w:hAnsi="Arial"/>
              </w:rPr>
            </w:pPr>
            <w:r w:rsidDel="00000000" w:rsidR="00000000" w:rsidRPr="00000000">
              <w:rPr>
                <w:rtl w:val="0"/>
              </w:rPr>
            </w:r>
          </w:p>
        </w:tc>
        <w:tc>
          <w:tcPr/>
          <w:p w:rsidR="00000000" w:rsidDel="00000000" w:rsidP="00000000" w:rsidRDefault="00000000" w:rsidRPr="00000000" w14:paraId="00000176">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78">
            <w:pPr>
              <w:rPr>
                <w:rFonts w:ascii="Arial" w:cs="Arial" w:eastAsia="Arial" w:hAnsi="Arial"/>
              </w:rPr>
            </w:pPr>
            <w:r w:rsidDel="00000000" w:rsidR="00000000" w:rsidRPr="00000000">
              <w:rPr>
                <w:rtl w:val="0"/>
              </w:rPr>
            </w:r>
          </w:p>
        </w:tc>
        <w:tc>
          <w:tcPr/>
          <w:p w:rsidR="00000000" w:rsidDel="00000000" w:rsidP="00000000" w:rsidRDefault="00000000" w:rsidRPr="00000000" w14:paraId="00000179">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7B">
            <w:pPr>
              <w:rPr>
                <w:rFonts w:ascii="Arial" w:cs="Arial" w:eastAsia="Arial" w:hAnsi="Arial"/>
              </w:rPr>
            </w:pPr>
            <w:r w:rsidDel="00000000" w:rsidR="00000000" w:rsidRPr="00000000">
              <w:rPr>
                <w:rtl w:val="0"/>
              </w:rPr>
            </w:r>
          </w:p>
        </w:tc>
        <w:tc>
          <w:tcPr/>
          <w:p w:rsidR="00000000" w:rsidDel="00000000" w:rsidP="00000000" w:rsidRDefault="00000000" w:rsidRPr="00000000" w14:paraId="0000017C">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7E">
            <w:pPr>
              <w:rPr>
                <w:rFonts w:ascii="Arial" w:cs="Arial" w:eastAsia="Arial" w:hAnsi="Arial"/>
              </w:rPr>
            </w:pPr>
            <w:r w:rsidDel="00000000" w:rsidR="00000000" w:rsidRPr="00000000">
              <w:rPr>
                <w:rtl w:val="0"/>
              </w:rPr>
            </w:r>
          </w:p>
        </w:tc>
        <w:tc>
          <w:tcPr/>
          <w:p w:rsidR="00000000" w:rsidDel="00000000" w:rsidP="00000000" w:rsidRDefault="00000000" w:rsidRPr="00000000" w14:paraId="0000017F">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81">
            <w:pPr>
              <w:rPr>
                <w:rFonts w:ascii="Arial" w:cs="Arial" w:eastAsia="Arial" w:hAnsi="Arial"/>
              </w:rPr>
            </w:pPr>
            <w:r w:rsidDel="00000000" w:rsidR="00000000" w:rsidRPr="00000000">
              <w:rPr>
                <w:rtl w:val="0"/>
              </w:rPr>
            </w:r>
          </w:p>
        </w:tc>
        <w:tc>
          <w:tcPr/>
          <w:p w:rsidR="00000000" w:rsidDel="00000000" w:rsidP="00000000" w:rsidRDefault="00000000" w:rsidRPr="00000000" w14:paraId="00000182">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84">
            <w:pPr>
              <w:rPr>
                <w:rFonts w:ascii="Arial" w:cs="Arial" w:eastAsia="Arial" w:hAnsi="Arial"/>
              </w:rPr>
            </w:pPr>
            <w:r w:rsidDel="00000000" w:rsidR="00000000" w:rsidRPr="00000000">
              <w:rPr>
                <w:rtl w:val="0"/>
              </w:rPr>
            </w:r>
          </w:p>
        </w:tc>
        <w:tc>
          <w:tcPr/>
          <w:p w:rsidR="00000000" w:rsidDel="00000000" w:rsidP="00000000" w:rsidRDefault="00000000" w:rsidRPr="00000000" w14:paraId="00000185">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87">
            <w:pPr>
              <w:rPr>
                <w:rFonts w:ascii="Arial" w:cs="Arial" w:eastAsia="Arial" w:hAnsi="Arial"/>
              </w:rPr>
            </w:pPr>
            <w:r w:rsidDel="00000000" w:rsidR="00000000" w:rsidRPr="00000000">
              <w:rPr>
                <w:rtl w:val="0"/>
              </w:rPr>
            </w:r>
          </w:p>
        </w:tc>
        <w:tc>
          <w:tcPr/>
          <w:p w:rsidR="00000000" w:rsidDel="00000000" w:rsidP="00000000" w:rsidRDefault="00000000" w:rsidRPr="00000000" w14:paraId="00000188">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8A">
            <w:pPr>
              <w:rPr>
                <w:rFonts w:ascii="Arial" w:cs="Arial" w:eastAsia="Arial" w:hAnsi="Arial"/>
              </w:rPr>
            </w:pPr>
            <w:r w:rsidDel="00000000" w:rsidR="00000000" w:rsidRPr="00000000">
              <w:rPr>
                <w:rtl w:val="0"/>
              </w:rPr>
            </w:r>
          </w:p>
        </w:tc>
        <w:tc>
          <w:tcPr/>
          <w:p w:rsidR="00000000" w:rsidDel="00000000" w:rsidP="00000000" w:rsidRDefault="00000000" w:rsidRPr="00000000" w14:paraId="0000018B">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8D">
            <w:pPr>
              <w:rPr>
                <w:rFonts w:ascii="Arial" w:cs="Arial" w:eastAsia="Arial" w:hAnsi="Arial"/>
              </w:rPr>
            </w:pPr>
            <w:r w:rsidDel="00000000" w:rsidR="00000000" w:rsidRPr="00000000">
              <w:rPr>
                <w:rtl w:val="0"/>
              </w:rPr>
            </w:r>
          </w:p>
        </w:tc>
        <w:tc>
          <w:tcPr/>
          <w:p w:rsidR="00000000" w:rsidDel="00000000" w:rsidP="00000000" w:rsidRDefault="00000000" w:rsidRPr="00000000" w14:paraId="0000018E">
            <w:pPr>
              <w:rPr>
                <w:rFonts w:ascii="Arial" w:cs="Arial" w:eastAsia="Arial" w:hAnsi="Arial"/>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8F">
            <w:pPr>
              <w:rPr>
                <w:rFonts w:ascii="Arial" w:cs="Arial" w:eastAsia="Arial" w:hAnsi="Arial"/>
              </w:rPr>
            </w:pPr>
            <w:r w:rsidDel="00000000" w:rsidR="00000000" w:rsidRPr="00000000">
              <w:rPr>
                <w:rtl w:val="0"/>
              </w:rPr>
            </w:r>
          </w:p>
        </w:tc>
        <w:tc>
          <w:tcPr/>
          <w:p w:rsidR="00000000" w:rsidDel="00000000" w:rsidP="00000000" w:rsidRDefault="00000000" w:rsidRPr="00000000" w14:paraId="00000190">
            <w:pPr>
              <w:rPr>
                <w:rFonts w:ascii="Arial" w:cs="Arial" w:eastAsia="Arial" w:hAnsi="Arial"/>
              </w:rPr>
            </w:pPr>
            <w:r w:rsidDel="00000000" w:rsidR="00000000" w:rsidRPr="00000000">
              <w:rPr>
                <w:rtl w:val="0"/>
              </w:rPr>
            </w:r>
          </w:p>
        </w:tc>
        <w:tc>
          <w:tcPr/>
          <w:p w:rsidR="00000000" w:rsidDel="00000000" w:rsidP="00000000" w:rsidRDefault="00000000" w:rsidRPr="00000000" w14:paraId="00000191">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93">
            <w:pPr>
              <w:rPr>
                <w:rFonts w:ascii="Arial" w:cs="Arial" w:eastAsia="Arial" w:hAnsi="Arial"/>
              </w:rPr>
            </w:pPr>
            <w:r w:rsidDel="00000000" w:rsidR="00000000" w:rsidRPr="00000000">
              <w:rPr>
                <w:rtl w:val="0"/>
              </w:rPr>
            </w:r>
          </w:p>
        </w:tc>
        <w:tc>
          <w:tcPr/>
          <w:p w:rsidR="00000000" w:rsidDel="00000000" w:rsidP="00000000" w:rsidRDefault="00000000" w:rsidRPr="00000000" w14:paraId="00000194">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96">
            <w:pPr>
              <w:rPr>
                <w:rFonts w:ascii="Arial" w:cs="Arial" w:eastAsia="Arial" w:hAnsi="Arial"/>
              </w:rPr>
            </w:pPr>
            <w:r w:rsidDel="00000000" w:rsidR="00000000" w:rsidRPr="00000000">
              <w:rPr>
                <w:rtl w:val="0"/>
              </w:rPr>
            </w:r>
          </w:p>
        </w:tc>
        <w:tc>
          <w:tcPr/>
          <w:p w:rsidR="00000000" w:rsidDel="00000000" w:rsidP="00000000" w:rsidRDefault="00000000" w:rsidRPr="00000000" w14:paraId="00000197">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99">
            <w:pPr>
              <w:rPr>
                <w:rFonts w:ascii="Arial" w:cs="Arial" w:eastAsia="Arial" w:hAnsi="Arial"/>
              </w:rPr>
            </w:pPr>
            <w:r w:rsidDel="00000000" w:rsidR="00000000" w:rsidRPr="00000000">
              <w:rPr>
                <w:rtl w:val="0"/>
              </w:rPr>
            </w:r>
          </w:p>
        </w:tc>
        <w:tc>
          <w:tcPr/>
          <w:p w:rsidR="00000000" w:rsidDel="00000000" w:rsidP="00000000" w:rsidRDefault="00000000" w:rsidRPr="00000000" w14:paraId="0000019A">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9C">
            <w:pPr>
              <w:rPr>
                <w:rFonts w:ascii="Arial" w:cs="Arial" w:eastAsia="Arial" w:hAnsi="Arial"/>
              </w:rPr>
            </w:pPr>
            <w:r w:rsidDel="00000000" w:rsidR="00000000" w:rsidRPr="00000000">
              <w:rPr>
                <w:rtl w:val="0"/>
              </w:rPr>
            </w:r>
          </w:p>
        </w:tc>
        <w:tc>
          <w:tcPr/>
          <w:p w:rsidR="00000000" w:rsidDel="00000000" w:rsidP="00000000" w:rsidRDefault="00000000" w:rsidRPr="00000000" w14:paraId="0000019D">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9F">
            <w:pPr>
              <w:rPr>
                <w:rFonts w:ascii="Arial" w:cs="Arial" w:eastAsia="Arial" w:hAnsi="Arial"/>
              </w:rPr>
            </w:pPr>
            <w:r w:rsidDel="00000000" w:rsidR="00000000" w:rsidRPr="00000000">
              <w:rPr>
                <w:rtl w:val="0"/>
              </w:rPr>
            </w:r>
          </w:p>
        </w:tc>
        <w:tc>
          <w:tcPr/>
          <w:p w:rsidR="00000000" w:rsidDel="00000000" w:rsidP="00000000" w:rsidRDefault="00000000" w:rsidRPr="00000000" w14:paraId="000001A0">
            <w:pPr>
              <w:rPr>
                <w:rFonts w:ascii="Arial" w:cs="Arial" w:eastAsia="Arial" w:hAnsi="Arial"/>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A1">
            <w:pPr>
              <w:rPr>
                <w:rFonts w:ascii="Arial" w:cs="Arial" w:eastAsia="Arial" w:hAnsi="Arial"/>
              </w:rPr>
            </w:pPr>
            <w:r w:rsidDel="00000000" w:rsidR="00000000" w:rsidRPr="00000000">
              <w:rPr>
                <w:rtl w:val="0"/>
              </w:rPr>
            </w:r>
          </w:p>
        </w:tc>
        <w:tc>
          <w:tcPr/>
          <w:p w:rsidR="00000000" w:rsidDel="00000000" w:rsidP="00000000" w:rsidRDefault="00000000" w:rsidRPr="00000000" w14:paraId="000001A2">
            <w:pPr>
              <w:rPr>
                <w:rFonts w:ascii="Arial" w:cs="Arial" w:eastAsia="Arial" w:hAnsi="Arial"/>
              </w:rPr>
            </w:pPr>
            <w:r w:rsidDel="00000000" w:rsidR="00000000" w:rsidRPr="00000000">
              <w:rPr>
                <w:rtl w:val="0"/>
              </w:rPr>
            </w:r>
          </w:p>
        </w:tc>
        <w:tc>
          <w:tcPr/>
          <w:p w:rsidR="00000000" w:rsidDel="00000000" w:rsidP="00000000" w:rsidRDefault="00000000" w:rsidRPr="00000000" w14:paraId="000001A3">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A5">
            <w:pPr>
              <w:rPr>
                <w:rFonts w:ascii="Arial" w:cs="Arial" w:eastAsia="Arial" w:hAnsi="Arial"/>
              </w:rPr>
            </w:pPr>
            <w:r w:rsidDel="00000000" w:rsidR="00000000" w:rsidRPr="00000000">
              <w:rPr>
                <w:rtl w:val="0"/>
              </w:rPr>
            </w:r>
          </w:p>
        </w:tc>
        <w:tc>
          <w:tcPr/>
          <w:p w:rsidR="00000000" w:rsidDel="00000000" w:rsidP="00000000" w:rsidRDefault="00000000" w:rsidRPr="00000000" w14:paraId="000001A6">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A8">
            <w:pPr>
              <w:rPr>
                <w:rFonts w:ascii="Arial" w:cs="Arial" w:eastAsia="Arial" w:hAnsi="Arial"/>
              </w:rPr>
            </w:pPr>
            <w:r w:rsidDel="00000000" w:rsidR="00000000" w:rsidRPr="00000000">
              <w:rPr>
                <w:rtl w:val="0"/>
              </w:rPr>
            </w:r>
          </w:p>
        </w:tc>
        <w:tc>
          <w:tcPr/>
          <w:p w:rsidR="00000000" w:rsidDel="00000000" w:rsidP="00000000" w:rsidRDefault="00000000" w:rsidRPr="00000000" w14:paraId="000001A9">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AB">
            <w:pPr>
              <w:rPr>
                <w:rFonts w:ascii="Arial" w:cs="Arial" w:eastAsia="Arial" w:hAnsi="Arial"/>
              </w:rPr>
            </w:pPr>
            <w:r w:rsidDel="00000000" w:rsidR="00000000" w:rsidRPr="00000000">
              <w:rPr>
                <w:rtl w:val="0"/>
              </w:rPr>
            </w:r>
          </w:p>
        </w:tc>
        <w:tc>
          <w:tcPr/>
          <w:p w:rsidR="00000000" w:rsidDel="00000000" w:rsidP="00000000" w:rsidRDefault="00000000" w:rsidRPr="00000000" w14:paraId="000001AC">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AE">
            <w:pPr>
              <w:rPr>
                <w:rFonts w:ascii="Arial" w:cs="Arial" w:eastAsia="Arial" w:hAnsi="Arial"/>
              </w:rPr>
            </w:pPr>
            <w:r w:rsidDel="00000000" w:rsidR="00000000" w:rsidRPr="00000000">
              <w:rPr>
                <w:rtl w:val="0"/>
              </w:rPr>
            </w:r>
          </w:p>
        </w:tc>
        <w:tc>
          <w:tcPr/>
          <w:p w:rsidR="00000000" w:rsidDel="00000000" w:rsidP="00000000" w:rsidRDefault="00000000" w:rsidRPr="00000000" w14:paraId="000001AF">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B1">
            <w:pPr>
              <w:rPr>
                <w:rFonts w:ascii="Arial" w:cs="Arial" w:eastAsia="Arial" w:hAnsi="Arial"/>
              </w:rPr>
            </w:pPr>
            <w:r w:rsidDel="00000000" w:rsidR="00000000" w:rsidRPr="00000000">
              <w:rPr>
                <w:rtl w:val="0"/>
              </w:rPr>
            </w:r>
          </w:p>
        </w:tc>
        <w:tc>
          <w:tcPr/>
          <w:p w:rsidR="00000000" w:rsidDel="00000000" w:rsidP="00000000" w:rsidRDefault="00000000" w:rsidRPr="00000000" w14:paraId="000001B2">
            <w:pPr>
              <w:rPr>
                <w:rFonts w:ascii="Arial" w:cs="Arial" w:eastAsia="Arial" w:hAnsi="Arial"/>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B4">
            <w:pPr>
              <w:rPr>
                <w:rFonts w:ascii="Arial" w:cs="Arial" w:eastAsia="Arial" w:hAnsi="Arial"/>
              </w:rPr>
            </w:pPr>
            <w:r w:rsidDel="00000000" w:rsidR="00000000" w:rsidRPr="00000000">
              <w:rPr>
                <w:rtl w:val="0"/>
              </w:rPr>
            </w:r>
          </w:p>
        </w:tc>
        <w:tc>
          <w:tcPr/>
          <w:p w:rsidR="00000000" w:rsidDel="00000000" w:rsidP="00000000" w:rsidRDefault="00000000" w:rsidRPr="00000000" w14:paraId="000001B5">
            <w:pPr>
              <w:rPr>
                <w:rFonts w:ascii="Arial" w:cs="Arial" w:eastAsia="Arial" w:hAnsi="Arial"/>
              </w:rPr>
            </w:pPr>
            <w:r w:rsidDel="00000000" w:rsidR="00000000" w:rsidRPr="00000000">
              <w:rPr>
                <w:rtl w:val="0"/>
              </w:rPr>
            </w:r>
          </w:p>
        </w:tc>
      </w:tr>
    </w:tbl>
    <w:p w:rsidR="00000000" w:rsidDel="00000000" w:rsidP="00000000" w:rsidRDefault="00000000" w:rsidRPr="00000000" w14:paraId="000001B6">
      <w:pPr>
        <w:jc w:val="center"/>
        <w:rPr>
          <w:rFonts w:ascii="Arial" w:cs="Arial" w:eastAsia="Arial" w:hAnsi="Arial"/>
          <w:b w:val="1"/>
          <w:sz w:val="56"/>
          <w:szCs w:val="56"/>
        </w:rPr>
      </w:pPr>
      <w:r w:rsidDel="00000000" w:rsidR="00000000" w:rsidRPr="00000000">
        <w:rPr>
          <w:rFonts w:ascii="Arial" w:cs="Arial" w:eastAsia="Arial" w:hAnsi="Arial"/>
          <w:b w:val="1"/>
          <w:sz w:val="56"/>
          <w:szCs w:val="56"/>
          <w:rtl w:val="0"/>
        </w:rPr>
        <w:t xml:space="preserve"> </w:t>
      </w:r>
    </w:p>
    <w:p w:rsidR="00000000" w:rsidDel="00000000" w:rsidP="00000000" w:rsidRDefault="00000000" w:rsidRPr="00000000" w14:paraId="000001B7">
      <w:pPr>
        <w:rPr>
          <w:rFonts w:ascii="Arial" w:cs="Arial" w:eastAsia="Arial" w:hAnsi="Arial"/>
          <w:b w:val="1"/>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1B8">
      <w:pPr>
        <w:rPr>
          <w:rFonts w:ascii="Arial" w:cs="Arial" w:eastAsia="Arial" w:hAnsi="Arial"/>
          <w:b w:val="1"/>
        </w:rPr>
      </w:pPr>
      <w:r w:rsidDel="00000000" w:rsidR="00000000" w:rsidRPr="00000000">
        <w:rPr>
          <w:rtl w:val="0"/>
        </w:rPr>
      </w:r>
    </w:p>
    <w:p w:rsidR="00000000" w:rsidDel="00000000" w:rsidP="00000000" w:rsidRDefault="00000000" w:rsidRPr="00000000" w14:paraId="000001B9">
      <w:pPr>
        <w:rPr>
          <w:rFonts w:ascii="Arial" w:cs="Arial" w:eastAsia="Arial" w:hAnsi="Arial"/>
          <w:b w:val="1"/>
          <w:color w:val="4b255c"/>
          <w:sz w:val="32"/>
          <w:szCs w:val="32"/>
        </w:rPr>
      </w:pPr>
      <w:r w:rsidDel="00000000" w:rsidR="00000000" w:rsidRPr="00000000">
        <w:rPr>
          <w:rFonts w:ascii="Arial" w:cs="Arial" w:eastAsia="Arial" w:hAnsi="Arial"/>
          <w:b w:val="1"/>
          <w:color w:val="4b255c"/>
          <w:sz w:val="32"/>
          <w:szCs w:val="32"/>
          <w:rtl w:val="0"/>
        </w:rPr>
        <w:t xml:space="preserve">Appendix 3: Comparing and assessing template</w:t>
      </w:r>
    </w:p>
    <w:p w:rsidR="00000000" w:rsidDel="00000000" w:rsidP="00000000" w:rsidRDefault="00000000" w:rsidRPr="00000000" w14:paraId="000001B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BB">
      <w:pPr>
        <w:rPr>
          <w:rFonts w:ascii="Arial" w:cs="Arial" w:eastAsia="Arial" w:hAnsi="Arial"/>
          <w:sz w:val="22"/>
          <w:szCs w:val="22"/>
        </w:rPr>
      </w:pPr>
      <w:r w:rsidDel="00000000" w:rsidR="00000000" w:rsidRPr="00000000">
        <w:rPr>
          <w:rFonts w:ascii="Arial" w:cs="Arial" w:eastAsia="Arial" w:hAnsi="Arial"/>
          <w:sz w:val="22"/>
          <w:szCs w:val="22"/>
          <w:rtl w:val="0"/>
        </w:rPr>
        <w:t xml:space="preserve">The template allows you, your service users and government to compare government standards with the actual conditions of your service. The first row is an example. </w:t>
      </w:r>
    </w:p>
    <w:p w:rsidR="00000000" w:rsidDel="00000000" w:rsidP="00000000" w:rsidRDefault="00000000" w:rsidRPr="00000000" w14:paraId="000001BC">
      <w:pPr>
        <w:rPr>
          <w:rFonts w:ascii="Arial" w:cs="Arial" w:eastAsia="Arial" w:hAnsi="Arial"/>
        </w:rPr>
      </w:pPr>
      <w:r w:rsidDel="00000000" w:rsidR="00000000" w:rsidRPr="00000000">
        <w:rPr>
          <w:rtl w:val="0"/>
        </w:rPr>
      </w:r>
    </w:p>
    <w:p w:rsidR="00000000" w:rsidDel="00000000" w:rsidP="00000000" w:rsidRDefault="00000000" w:rsidRPr="00000000" w14:paraId="000001BD">
      <w:pPr>
        <w:rPr>
          <w:rFonts w:ascii="Arial" w:cs="Arial" w:eastAsia="Arial" w:hAnsi="Arial"/>
        </w:rPr>
      </w:pPr>
      <w:r w:rsidDel="00000000" w:rsidR="00000000" w:rsidRPr="00000000">
        <w:rPr>
          <w:rtl w:val="0"/>
        </w:rPr>
      </w:r>
    </w:p>
    <w:tbl>
      <w:tblPr>
        <w:tblStyle w:val="Table3"/>
        <w:tblW w:w="972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9"/>
        <w:gridCol w:w="2429"/>
        <w:gridCol w:w="2429"/>
        <w:gridCol w:w="2434"/>
        <w:tblGridChange w:id="0">
          <w:tblGrid>
            <w:gridCol w:w="2429"/>
            <w:gridCol w:w="2429"/>
            <w:gridCol w:w="2429"/>
            <w:gridCol w:w="2434"/>
          </w:tblGrid>
        </w:tblGridChange>
      </w:tblGrid>
      <w:tr>
        <w:trPr>
          <w:cantSplit w:val="0"/>
          <w:trHeight w:val="865" w:hRule="atLeast"/>
          <w:tblHeader w:val="0"/>
        </w:trPr>
        <w:tc>
          <w:tcPr>
            <w:gridSpan w:val="4"/>
            <w:shd w:fill="be2799" w:val="clear"/>
          </w:tcPr>
          <w:p w:rsidR="00000000" w:rsidDel="00000000" w:rsidP="00000000" w:rsidRDefault="00000000" w:rsidRPr="00000000" w14:paraId="000001BE">
            <w:pPr>
              <w:rPr>
                <w:rFonts w:ascii="Arial" w:cs="Arial" w:eastAsia="Arial" w:hAnsi="Arial"/>
                <w:b w:val="1"/>
                <w:color w:val="ffffff"/>
              </w:rPr>
            </w:pPr>
            <w:r w:rsidDel="00000000" w:rsidR="00000000" w:rsidRPr="00000000">
              <w:rPr>
                <w:rFonts w:ascii="Arial" w:cs="Arial" w:eastAsia="Arial" w:hAnsi="Arial"/>
                <w:b w:val="1"/>
                <w:color w:val="ffffff"/>
                <w:rtl w:val="0"/>
              </w:rPr>
              <w:t xml:space="preserve">Example: </w:t>
            </w:r>
            <w:r w:rsidDel="00000000" w:rsidR="00000000" w:rsidRPr="00000000">
              <w:rPr>
                <w:rFonts w:ascii="Arial" w:cs="Arial" w:eastAsia="Arial" w:hAnsi="Arial"/>
                <w:color w:val="ffffff"/>
                <w:rtl w:val="0"/>
              </w:rPr>
              <w:t xml:space="preserve">Homework club standards</w:t>
            </w:r>
            <w:r w:rsidDel="00000000" w:rsidR="00000000" w:rsidRPr="00000000">
              <w:rPr>
                <w:rtl w:val="0"/>
              </w:rPr>
            </w:r>
          </w:p>
          <w:p w:rsidR="00000000" w:rsidDel="00000000" w:rsidP="00000000" w:rsidRDefault="00000000" w:rsidRPr="00000000" w14:paraId="000001BF">
            <w:pPr>
              <w:rPr>
                <w:rFonts w:ascii="Arial" w:cs="Arial" w:eastAsia="Arial" w:hAnsi="Arial"/>
                <w:b w:val="1"/>
                <w:color w:val="ffffff"/>
              </w:rPr>
            </w:pPr>
            <w:r w:rsidDel="00000000" w:rsidR="00000000" w:rsidRPr="00000000">
              <w:rPr>
                <w:rFonts w:ascii="Arial" w:cs="Arial" w:eastAsia="Arial" w:hAnsi="Arial"/>
                <w:b w:val="1"/>
                <w:color w:val="ffffff"/>
                <w:rtl w:val="0"/>
              </w:rPr>
              <w:t xml:space="preserve">Area: </w:t>
            </w:r>
            <w:r w:rsidDel="00000000" w:rsidR="00000000" w:rsidRPr="00000000">
              <w:rPr>
                <w:rFonts w:ascii="Arial" w:cs="Arial" w:eastAsia="Arial" w:hAnsi="Arial"/>
                <w:color w:val="ffffff"/>
                <w:rtl w:val="0"/>
              </w:rPr>
              <w:t xml:space="preserve">Dandenong homework club</w:t>
            </w:r>
            <w:r w:rsidDel="00000000" w:rsidR="00000000" w:rsidRPr="00000000">
              <w:rPr>
                <w:rtl w:val="0"/>
              </w:rPr>
            </w:r>
          </w:p>
          <w:p w:rsidR="00000000" w:rsidDel="00000000" w:rsidP="00000000" w:rsidRDefault="00000000" w:rsidRPr="00000000" w14:paraId="000001C0">
            <w:pPr>
              <w:rPr>
                <w:rFonts w:ascii="Arial" w:cs="Arial" w:eastAsia="Arial" w:hAnsi="Arial"/>
                <w:b w:val="1"/>
              </w:rPr>
            </w:pPr>
            <w:r w:rsidDel="00000000" w:rsidR="00000000" w:rsidRPr="00000000">
              <w:rPr>
                <w:rFonts w:ascii="Arial" w:cs="Arial" w:eastAsia="Arial" w:hAnsi="Arial"/>
                <w:b w:val="1"/>
                <w:color w:val="ffffff"/>
                <w:rtl w:val="0"/>
              </w:rPr>
              <w:t xml:space="preserve">Venue: </w:t>
            </w:r>
            <w:r w:rsidDel="00000000" w:rsidR="00000000" w:rsidRPr="00000000">
              <w:rPr>
                <w:rFonts w:ascii="Arial" w:cs="Arial" w:eastAsia="Arial" w:hAnsi="Arial"/>
                <w:color w:val="ffffff"/>
                <w:rtl w:val="0"/>
              </w:rPr>
              <w:t xml:space="preserve">Beautiful minds</w:t>
            </w:r>
            <w:r w:rsidDel="00000000" w:rsidR="00000000" w:rsidRPr="00000000">
              <w:rPr>
                <w:rFonts w:ascii="Arial" w:cs="Arial" w:eastAsia="Arial" w:hAnsi="Arial"/>
                <w:b w:val="1"/>
                <w:color w:val="ffffff"/>
                <w:rtl w:val="0"/>
              </w:rPr>
              <w:t xml:space="preserve"> </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1C4">
            <w:pPr>
              <w:rPr>
                <w:rFonts w:ascii="Arial" w:cs="Arial" w:eastAsia="Arial" w:hAnsi="Arial"/>
                <w:b w:val="1"/>
              </w:rPr>
            </w:pPr>
            <w:r w:rsidDel="00000000" w:rsidR="00000000" w:rsidRPr="00000000">
              <w:rPr>
                <w:rFonts w:ascii="Arial" w:cs="Arial" w:eastAsia="Arial" w:hAnsi="Arial"/>
                <w:b w:val="1"/>
                <w:rtl w:val="0"/>
              </w:rPr>
              <w:t xml:space="preserve">Type of service input</w:t>
            </w:r>
          </w:p>
        </w:tc>
        <w:tc>
          <w:tcPr/>
          <w:p w:rsidR="00000000" w:rsidDel="00000000" w:rsidP="00000000" w:rsidRDefault="00000000" w:rsidRPr="00000000" w14:paraId="000001C5">
            <w:pPr>
              <w:rPr>
                <w:rFonts w:ascii="Arial" w:cs="Arial" w:eastAsia="Arial" w:hAnsi="Arial"/>
                <w:b w:val="1"/>
              </w:rPr>
            </w:pPr>
            <w:r w:rsidDel="00000000" w:rsidR="00000000" w:rsidRPr="00000000">
              <w:rPr>
                <w:rFonts w:ascii="Arial" w:cs="Arial" w:eastAsia="Arial" w:hAnsi="Arial"/>
                <w:b w:val="1"/>
                <w:rtl w:val="0"/>
              </w:rPr>
              <w:t xml:space="preserve">Government standard</w:t>
            </w:r>
          </w:p>
        </w:tc>
        <w:tc>
          <w:tcPr/>
          <w:p w:rsidR="00000000" w:rsidDel="00000000" w:rsidP="00000000" w:rsidRDefault="00000000" w:rsidRPr="00000000" w14:paraId="000001C6">
            <w:pPr>
              <w:rPr>
                <w:rFonts w:ascii="Arial" w:cs="Arial" w:eastAsia="Arial" w:hAnsi="Arial"/>
                <w:b w:val="1"/>
              </w:rPr>
            </w:pPr>
            <w:r w:rsidDel="00000000" w:rsidR="00000000" w:rsidRPr="00000000">
              <w:rPr>
                <w:rFonts w:ascii="Arial" w:cs="Arial" w:eastAsia="Arial" w:hAnsi="Arial"/>
                <w:b w:val="1"/>
                <w:rtl w:val="0"/>
              </w:rPr>
              <w:t xml:space="preserve">What’s happening in reality</w:t>
            </w:r>
          </w:p>
        </w:tc>
        <w:tc>
          <w:tcPr/>
          <w:p w:rsidR="00000000" w:rsidDel="00000000" w:rsidP="00000000" w:rsidRDefault="00000000" w:rsidRPr="00000000" w14:paraId="000001C7">
            <w:pPr>
              <w:rPr>
                <w:rFonts w:ascii="Arial" w:cs="Arial" w:eastAsia="Arial" w:hAnsi="Arial"/>
                <w:b w:val="1"/>
              </w:rPr>
            </w:pPr>
            <w:r w:rsidDel="00000000" w:rsidR="00000000" w:rsidRPr="00000000">
              <w:rPr>
                <w:rFonts w:ascii="Arial" w:cs="Arial" w:eastAsia="Arial" w:hAnsi="Arial"/>
                <w:b w:val="1"/>
                <w:rtl w:val="0"/>
              </w:rPr>
              <w:t xml:space="preserve">Comment</w:t>
            </w:r>
          </w:p>
        </w:tc>
      </w:tr>
      <w:tr>
        <w:trPr>
          <w:cantSplit w:val="0"/>
          <w:trHeight w:val="865" w:hRule="atLeast"/>
          <w:tblHeader w:val="0"/>
        </w:trPr>
        <w:tc>
          <w:tcPr/>
          <w:p w:rsidR="00000000" w:rsidDel="00000000" w:rsidP="00000000" w:rsidRDefault="00000000" w:rsidRPr="00000000" w14:paraId="000001C8">
            <w:pPr>
              <w:rPr>
                <w:rFonts w:ascii="Arial" w:cs="Arial" w:eastAsia="Arial" w:hAnsi="Arial"/>
                <w:sz w:val="22"/>
                <w:szCs w:val="22"/>
              </w:rPr>
            </w:pPr>
            <w:r w:rsidDel="00000000" w:rsidR="00000000" w:rsidRPr="00000000">
              <w:rPr>
                <w:rFonts w:ascii="Arial" w:cs="Arial" w:eastAsia="Arial" w:hAnsi="Arial"/>
                <w:sz w:val="22"/>
                <w:szCs w:val="22"/>
                <w:rtl w:val="0"/>
              </w:rPr>
              <w:t xml:space="preserve">Homework club for refugee and migrant children and families </w:t>
            </w:r>
          </w:p>
        </w:tc>
        <w:tc>
          <w:tcPr/>
          <w:p w:rsidR="00000000" w:rsidDel="00000000" w:rsidP="00000000" w:rsidRDefault="00000000" w:rsidRPr="00000000" w14:paraId="000001C9">
            <w:pPr>
              <w:rPr>
                <w:rFonts w:ascii="Arial" w:cs="Arial" w:eastAsia="Arial" w:hAnsi="Arial"/>
                <w:sz w:val="22"/>
                <w:szCs w:val="22"/>
              </w:rPr>
            </w:pPr>
            <w:r w:rsidDel="00000000" w:rsidR="00000000" w:rsidRPr="00000000">
              <w:rPr>
                <w:rFonts w:ascii="Arial" w:cs="Arial" w:eastAsia="Arial" w:hAnsi="Arial"/>
                <w:sz w:val="22"/>
                <w:szCs w:val="22"/>
                <w:rtl w:val="0"/>
              </w:rPr>
              <w:t xml:space="preserve">Tutor/student rations of 1:1 or 1:2</w:t>
            </w:r>
          </w:p>
        </w:tc>
        <w:tc>
          <w:tcPr/>
          <w:p w:rsidR="00000000" w:rsidDel="00000000" w:rsidP="00000000" w:rsidRDefault="00000000" w:rsidRPr="00000000" w14:paraId="000001CA">
            <w:pPr>
              <w:rPr>
                <w:rFonts w:ascii="Arial" w:cs="Arial" w:eastAsia="Arial" w:hAnsi="Arial"/>
                <w:sz w:val="22"/>
                <w:szCs w:val="22"/>
              </w:rPr>
            </w:pPr>
            <w:r w:rsidDel="00000000" w:rsidR="00000000" w:rsidRPr="00000000">
              <w:rPr>
                <w:rFonts w:ascii="Arial" w:cs="Arial" w:eastAsia="Arial" w:hAnsi="Arial"/>
                <w:sz w:val="22"/>
                <w:szCs w:val="22"/>
                <w:rtl w:val="0"/>
              </w:rPr>
              <w:t xml:space="preserve">Tutor/student rations of 1:3 or 1:5</w:t>
            </w:r>
          </w:p>
        </w:tc>
        <w:tc>
          <w:tcPr/>
          <w:p w:rsidR="00000000" w:rsidDel="00000000" w:rsidP="00000000" w:rsidRDefault="00000000" w:rsidRPr="00000000" w14:paraId="000001CB">
            <w:pPr>
              <w:rPr>
                <w:rFonts w:ascii="Arial" w:cs="Arial" w:eastAsia="Arial" w:hAnsi="Arial"/>
                <w:sz w:val="22"/>
                <w:szCs w:val="22"/>
              </w:rPr>
            </w:pPr>
            <w:r w:rsidDel="00000000" w:rsidR="00000000" w:rsidRPr="00000000">
              <w:rPr>
                <w:rFonts w:ascii="Arial" w:cs="Arial" w:eastAsia="Arial" w:hAnsi="Arial"/>
                <w:sz w:val="22"/>
                <w:szCs w:val="22"/>
                <w:rtl w:val="0"/>
              </w:rPr>
              <w:t xml:space="preserve">Many of our students are newly arrived migrants with special needs the 1.3 ratio is not working for us</w:t>
            </w:r>
          </w:p>
        </w:tc>
      </w:tr>
      <w:tr>
        <w:trPr>
          <w:cantSplit w:val="0"/>
          <w:trHeight w:val="817" w:hRule="atLeast"/>
          <w:tblHeader w:val="0"/>
        </w:trPr>
        <w:tc>
          <w:tcPr/>
          <w:p w:rsidR="00000000" w:rsidDel="00000000" w:rsidP="00000000" w:rsidRDefault="00000000" w:rsidRPr="00000000" w14:paraId="000001CC">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CD">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CE">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CF">
            <w:pPr>
              <w:rPr>
                <w:rFonts w:ascii="Arial" w:cs="Arial" w:eastAsia="Arial" w:hAnsi="Arial"/>
                <w:sz w:val="22"/>
                <w:szCs w:val="22"/>
              </w:rPr>
            </w:pPr>
            <w:r w:rsidDel="00000000" w:rsidR="00000000" w:rsidRPr="00000000">
              <w:rPr>
                <w:rtl w:val="0"/>
              </w:rPr>
            </w:r>
          </w:p>
        </w:tc>
      </w:tr>
      <w:tr>
        <w:trPr>
          <w:cantSplit w:val="0"/>
          <w:trHeight w:val="865" w:hRule="atLeast"/>
          <w:tblHeader w:val="0"/>
        </w:trPr>
        <w:tc>
          <w:tcPr/>
          <w:p w:rsidR="00000000" w:rsidDel="00000000" w:rsidP="00000000" w:rsidRDefault="00000000" w:rsidRPr="00000000" w14:paraId="000001D0">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D1">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D2">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D3">
            <w:pPr>
              <w:rPr>
                <w:rFonts w:ascii="Arial" w:cs="Arial" w:eastAsia="Arial" w:hAnsi="Arial"/>
                <w:sz w:val="22"/>
                <w:szCs w:val="22"/>
              </w:rPr>
            </w:pPr>
            <w:r w:rsidDel="00000000" w:rsidR="00000000" w:rsidRPr="00000000">
              <w:rPr>
                <w:rtl w:val="0"/>
              </w:rPr>
            </w:r>
          </w:p>
        </w:tc>
      </w:tr>
      <w:tr>
        <w:trPr>
          <w:cantSplit w:val="0"/>
          <w:trHeight w:val="817" w:hRule="atLeast"/>
          <w:tblHeader w:val="0"/>
        </w:trPr>
        <w:tc>
          <w:tcPr/>
          <w:p w:rsidR="00000000" w:rsidDel="00000000" w:rsidP="00000000" w:rsidRDefault="00000000" w:rsidRPr="00000000" w14:paraId="000001D4">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D5">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D6">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D7">
            <w:pPr>
              <w:rPr>
                <w:rFonts w:ascii="Arial" w:cs="Arial" w:eastAsia="Arial" w:hAnsi="Arial"/>
                <w:sz w:val="22"/>
                <w:szCs w:val="22"/>
              </w:rPr>
            </w:pPr>
            <w:r w:rsidDel="00000000" w:rsidR="00000000" w:rsidRPr="00000000">
              <w:rPr>
                <w:rtl w:val="0"/>
              </w:rPr>
            </w:r>
          </w:p>
        </w:tc>
      </w:tr>
      <w:tr>
        <w:trPr>
          <w:cantSplit w:val="0"/>
          <w:trHeight w:val="865" w:hRule="atLeast"/>
          <w:tblHeader w:val="0"/>
        </w:trPr>
        <w:tc>
          <w:tcPr/>
          <w:p w:rsidR="00000000" w:rsidDel="00000000" w:rsidP="00000000" w:rsidRDefault="00000000" w:rsidRPr="00000000" w14:paraId="000001D8">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D9">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DA">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DB">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DC">
      <w:pPr>
        <w:rPr>
          <w:rFonts w:ascii="Arial" w:cs="Arial" w:eastAsia="Arial" w:hAnsi="Arial"/>
        </w:rPr>
      </w:pPr>
      <w:r w:rsidDel="00000000" w:rsidR="00000000" w:rsidRPr="00000000">
        <w:rPr>
          <w:rtl w:val="0"/>
        </w:rPr>
      </w:r>
    </w:p>
    <w:p w:rsidR="00000000" w:rsidDel="00000000" w:rsidP="00000000" w:rsidRDefault="00000000" w:rsidRPr="00000000" w14:paraId="000001DD">
      <w:pPr>
        <w:rPr>
          <w:rFonts w:ascii="Arial" w:cs="Arial" w:eastAsia="Arial" w:hAnsi="Arial"/>
        </w:rPr>
      </w:pPr>
      <w:r w:rsidDel="00000000" w:rsidR="00000000" w:rsidRPr="00000000">
        <w:rPr>
          <w:rtl w:val="0"/>
        </w:rPr>
      </w:r>
    </w:p>
    <w:p w:rsidR="00000000" w:rsidDel="00000000" w:rsidP="00000000" w:rsidRDefault="00000000" w:rsidRPr="00000000" w14:paraId="000001DE">
      <w:pPr>
        <w:rPr>
          <w:rFonts w:ascii="Arial" w:cs="Arial" w:eastAsia="Arial" w:hAnsi="Arial"/>
          <w:b w:val="1"/>
          <w:sz w:val="56"/>
          <w:szCs w:val="56"/>
        </w:rPr>
      </w:pPr>
      <w:r w:rsidDel="00000000" w:rsidR="00000000" w:rsidRPr="00000000">
        <w:rPr>
          <w:rtl w:val="0"/>
        </w:rPr>
      </w:r>
    </w:p>
    <w:sectPr>
      <w:headerReference r:id="rId26" w:type="default"/>
      <w:type w:val="nextPage"/>
      <w:pgSz w:h="16840" w:w="11900" w:orient="portrait"/>
      <w:pgMar w:bottom="1440" w:top="810" w:left="1440" w:right="1524"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Georgia"/>
  <w:font w:name="Aria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pos="4513"/>
        <w:tab w:val="right"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center" w:pos="4513"/>
        <w:tab w:val="right" w:pos="9026"/>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A">
    <w:pPr>
      <w:pBdr>
        <w:top w:space="0" w:sz="0" w:val="nil"/>
        <w:left w:space="0" w:sz="0" w:val="nil"/>
        <w:bottom w:space="0" w:sz="0" w:val="nil"/>
        <w:right w:space="0" w:sz="0" w:val="nil"/>
        <w:between w:space="0" w:sz="0" w:val="nil"/>
      </w:pBdr>
      <w:tabs>
        <w:tab w:val="center" w:pos="4513"/>
        <w:tab w:val="right"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tabs>
        <w:tab w:val="center" w:pos="4513"/>
        <w:tab w:val="right" w:pos="9026"/>
      </w:tabs>
      <w:ind w:right="360"/>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D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Style w:val="FootnoteReference"/>
          <w:vertAlign w:val="superscript"/>
        </w:rPr>
        <w:footnoteRef/>
      </w:r>
      <w:r w:rsidDel="00000000" w:rsidR="00000000" w:rsidRPr="00000000">
        <w:rPr>
          <w:color w:val="000000"/>
          <w:sz w:val="20"/>
          <w:szCs w:val="20"/>
          <w:highlight w:val="white"/>
          <w:rtl w:val="0"/>
        </w:rPr>
        <w:t xml:space="preserve"> See appendix 1: Victorian State Budget Process.</w:t>
      </w:r>
    </w:p>
  </w:footnote>
  <w:footnote w:id="1">
    <w:p w:rsidR="00000000" w:rsidDel="00000000" w:rsidP="00000000" w:rsidRDefault="00000000" w:rsidRPr="00000000" w14:paraId="000001E0">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Style w:val="FootnoteReference"/>
          <w:vertAlign w:val="superscript"/>
        </w:rPr>
        <w:footnoteRef/>
      </w:r>
      <w:r w:rsidDel="00000000" w:rsidR="00000000" w:rsidRPr="00000000">
        <w:rPr>
          <w:color w:val="000000"/>
          <w:sz w:val="20"/>
          <w:szCs w:val="20"/>
          <w:highlight w:val="white"/>
          <w:rtl w:val="0"/>
        </w:rPr>
        <w:t xml:space="preserve"> See Appendix 2: Stakeholder analysis template</w:t>
      </w:r>
    </w:p>
  </w:footnote>
  <w:footnote w:id="2">
    <w:p w:rsidR="00000000" w:rsidDel="00000000" w:rsidP="00000000" w:rsidRDefault="00000000" w:rsidRPr="00000000" w14:paraId="000001E1">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S</w:t>
      </w:r>
      <w:r w:rsidDel="00000000" w:rsidR="00000000" w:rsidRPr="00000000">
        <w:rPr>
          <w:color w:val="000000"/>
          <w:sz w:val="20"/>
          <w:szCs w:val="20"/>
          <w:highlight w:val="white"/>
          <w:rtl w:val="0"/>
        </w:rPr>
        <w:t xml:space="preserve">ee Appendix 3: Monitoring and comparing standards template.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center" w:pos="4513"/>
        <w:tab w:val="right" w:pos="9026"/>
        <w:tab w:val="right" w:pos="14570"/>
      </w:tabs>
      <w:rPr>
        <w:color w:val="000000"/>
      </w:rPr>
    </w:pPr>
    <w:r w:rsidDel="00000000" w:rsidR="00000000" w:rsidRPr="00000000">
      <w:rPr>
        <w:color w:val="000000"/>
        <w:rtl w:val="0"/>
      </w:rPr>
      <w:t xml:space="preserve">`</w:t>
      <w:tab/>
    </w:r>
    <w:r w:rsidDel="00000000" w:rsidR="00000000" w:rsidRPr="00000000">
      <w:drawing>
        <wp:anchor allowOverlap="1" behindDoc="1" distB="0" distT="0" distL="0" distR="0" hidden="0" layoutInCell="1" locked="0" relativeHeight="0" simplePos="0">
          <wp:simplePos x="0" y="0"/>
          <wp:positionH relativeFrom="column">
            <wp:posOffset>-914396</wp:posOffset>
          </wp:positionH>
          <wp:positionV relativeFrom="paragraph">
            <wp:posOffset>-438782</wp:posOffset>
          </wp:positionV>
          <wp:extent cx="7592341" cy="666750"/>
          <wp:effectExtent b="0" l="0" r="0" t="0"/>
          <wp:wrapNone/>
          <wp:docPr id="1315"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7592341" cy="666750"/>
                  </a:xfrm>
                  <a:prstGeom prst="rect"/>
                  <a:ln/>
                </pic:spPr>
              </pic:pic>
            </a:graphicData>
          </a:graphic>
        </wp:anchor>
      </w:drawing>
    </w:r>
  </w:p>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pBdr>
        <w:top w:space="0" w:sz="0" w:val="nil"/>
        <w:left w:space="0" w:sz="0" w:val="nil"/>
        <w:bottom w:space="0" w:sz="0" w:val="nil"/>
        <w:right w:space="0" w:sz="0" w:val="nil"/>
        <w:between w:space="0" w:sz="0" w:val="nil"/>
      </w:pBdr>
      <w:tabs>
        <w:tab w:val="center" w:pos="4513"/>
        <w:tab w:val="right" w:pos="9026"/>
        <w:tab w:val="right" w:pos="14570"/>
      </w:tabs>
      <w:rPr>
        <w:color w:val="000000"/>
      </w:rPr>
    </w:pPr>
    <w:r w:rsidDel="00000000" w:rsidR="00000000" w:rsidRPr="00000000">
      <w:rPr>
        <w:color w:val="000000"/>
        <w:rtl w:val="0"/>
      </w:rPr>
      <w:t xml:space="preserve">`</w:t>
      <w:tab/>
    </w:r>
    <w:r w:rsidDel="00000000" w:rsidR="00000000" w:rsidRPr="00000000">
      <w:drawing>
        <wp:anchor allowOverlap="1" behindDoc="1" distB="0" distT="0" distL="0" distR="0" hidden="0" layoutInCell="1" locked="0" relativeHeight="0" simplePos="0">
          <wp:simplePos x="0" y="0"/>
          <wp:positionH relativeFrom="column">
            <wp:posOffset>-914396</wp:posOffset>
          </wp:positionH>
          <wp:positionV relativeFrom="paragraph">
            <wp:posOffset>-438782</wp:posOffset>
          </wp:positionV>
          <wp:extent cx="10687126" cy="938530"/>
          <wp:effectExtent b="0" l="0" r="0" t="0"/>
          <wp:wrapNone/>
          <wp:docPr id="1320"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10687126" cy="938530"/>
                  </a:xfrm>
                  <a:prstGeom prst="rect"/>
                  <a:ln/>
                </pic:spPr>
              </pic:pic>
            </a:graphicData>
          </a:graphic>
        </wp:anchor>
      </w:drawing>
    </w:r>
  </w:p>
  <w:p w:rsidR="00000000" w:rsidDel="00000000" w:rsidP="00000000" w:rsidRDefault="00000000" w:rsidRPr="00000000" w14:paraId="000001E5">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pBdr>
        <w:top w:space="0" w:sz="0" w:val="nil"/>
        <w:left w:space="0" w:sz="0" w:val="nil"/>
        <w:bottom w:space="0" w:sz="0" w:val="nil"/>
        <w:right w:space="0" w:sz="0" w:val="nil"/>
        <w:between w:space="0" w:sz="0" w:val="nil"/>
      </w:pBdr>
      <w:tabs>
        <w:tab w:val="center" w:pos="4513"/>
        <w:tab w:val="right" w:pos="9026"/>
        <w:tab w:val="right" w:pos="14570"/>
      </w:tabs>
      <w:rPr>
        <w:color w:val="000000"/>
      </w:rPr>
    </w:pPr>
    <w:r w:rsidDel="00000000" w:rsidR="00000000" w:rsidRPr="00000000">
      <w:rPr>
        <w:color w:val="000000"/>
        <w:rtl w:val="0"/>
      </w:rPr>
      <w:t xml:space="preserve">`</w:t>
      <w:tab/>
    </w:r>
    <w:r w:rsidDel="00000000" w:rsidR="00000000" w:rsidRPr="00000000">
      <w:drawing>
        <wp:anchor allowOverlap="1" behindDoc="1" distB="0" distT="0" distL="0" distR="0" hidden="0" layoutInCell="1" locked="0" relativeHeight="0" simplePos="0">
          <wp:simplePos x="0" y="0"/>
          <wp:positionH relativeFrom="column">
            <wp:posOffset>-914396</wp:posOffset>
          </wp:positionH>
          <wp:positionV relativeFrom="paragraph">
            <wp:posOffset>-448307</wp:posOffset>
          </wp:positionV>
          <wp:extent cx="7592341" cy="666750"/>
          <wp:effectExtent b="0" l="0" r="0" t="0"/>
          <wp:wrapNone/>
          <wp:docPr id="1313"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7592341" cy="666750"/>
                  </a:xfrm>
                  <a:prstGeom prst="rect"/>
                  <a:ln/>
                </pic:spPr>
              </pic:pic>
            </a:graphicData>
          </a:graphic>
        </wp:anchor>
      </w:drawing>
    </w:r>
  </w:p>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b w:val="1"/>
        <w:color w:val="7030a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2"/>
      <w:numFmt w:val="decimal"/>
      <w:lvlText w:val="%1"/>
      <w:lvlJc w:val="left"/>
      <w:pPr>
        <w:ind w:left="450" w:hanging="450"/>
      </w:pPr>
      <w:rPr/>
    </w:lvl>
    <w:lvl w:ilvl="1">
      <w:start w:val="3"/>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5">
    <w:lvl w:ilvl="0">
      <w:start w:val="1"/>
      <w:numFmt w:val="bullet"/>
      <w:lvlText w:val="✔"/>
      <w:lvlJc w:val="left"/>
      <w:pPr>
        <w:ind w:left="0" w:firstLine="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0" w:firstLine="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2"/>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2160" w:hanging="180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880" w:hanging="2520"/>
      </w:pPr>
      <w:rPr/>
    </w:lvl>
  </w:abstractNum>
  <w:abstractNum w:abstractNumId="8">
    <w:lvl w:ilvl="0">
      <w:start w:val="1"/>
      <w:numFmt w:val="bullet"/>
      <w:lvlText w:val="✔"/>
      <w:lvlJc w:val="left"/>
      <w:pPr>
        <w:ind w:left="0" w:firstLine="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1"/>
      <w:numFmt w:val="decimal"/>
      <w:lvlText w:val="✔.●.%3"/>
      <w:lvlJc w:val="left"/>
      <w:pPr>
        <w:ind w:left="720" w:hanging="720"/>
      </w:pPr>
      <w:rPr/>
    </w:lvl>
    <w:lvl w:ilvl="3">
      <w:start w:val="1"/>
      <w:numFmt w:val="decimal"/>
      <w:lvlText w:val="✔.●.%3.%4"/>
      <w:lvlJc w:val="left"/>
      <w:pPr>
        <w:ind w:left="1080" w:hanging="1080"/>
      </w:pPr>
      <w:rPr/>
    </w:lvl>
    <w:lvl w:ilvl="4">
      <w:start w:val="1"/>
      <w:numFmt w:val="decimal"/>
      <w:lvlText w:val="✔.●.%3.%4.%5"/>
      <w:lvlJc w:val="left"/>
      <w:pPr>
        <w:ind w:left="1440" w:hanging="1440"/>
      </w:pPr>
      <w:rPr/>
    </w:lvl>
    <w:lvl w:ilvl="5">
      <w:start w:val="1"/>
      <w:numFmt w:val="decimal"/>
      <w:lvlText w:val="✔.●.%3.%4.%5.%6"/>
      <w:lvlJc w:val="left"/>
      <w:pPr>
        <w:ind w:left="1800" w:hanging="1800"/>
      </w:pPr>
      <w:rPr/>
    </w:lvl>
    <w:lvl w:ilvl="6">
      <w:start w:val="1"/>
      <w:numFmt w:val="decimal"/>
      <w:lvlText w:val="✔.●.%3.%4.%5.%6.%7"/>
      <w:lvlJc w:val="left"/>
      <w:pPr>
        <w:ind w:left="1800" w:hanging="1800"/>
      </w:pPr>
      <w:rPr/>
    </w:lvl>
    <w:lvl w:ilvl="7">
      <w:start w:val="1"/>
      <w:numFmt w:val="decimal"/>
      <w:lvlText w:val="✔.●.%3.%4.%5.%6.%7.%8"/>
      <w:lvlJc w:val="left"/>
      <w:pPr>
        <w:ind w:left="2160" w:hanging="2160"/>
      </w:pPr>
      <w:rPr/>
    </w:lvl>
    <w:lvl w:ilvl="8">
      <w:start w:val="1"/>
      <w:numFmt w:val="decimal"/>
      <w:lvlText w:val="✔.●.%3.%4.%5.%6.%7.%8.%9"/>
      <w:lvlJc w:val="left"/>
      <w:pPr>
        <w:ind w:left="2520" w:hanging="252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widowControl w:val="0"/>
      <w:ind w:left="288"/>
    </w:pPr>
    <w:rPr>
      <w:rFonts w:ascii="Courier New" w:cs="Courier New" w:eastAsia="Courier New" w:hAnsi="Courier New"/>
      <w:b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421A5D"/>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link w:val="Heading2Char"/>
    <w:uiPriority w:val="9"/>
    <w:unhideWhenUsed w:val="1"/>
    <w:qFormat w:val="1"/>
    <w:rsid w:val="001A4D43"/>
    <w:pPr>
      <w:widowControl w:val="0"/>
      <w:autoSpaceDE w:val="0"/>
      <w:autoSpaceDN w:val="0"/>
      <w:ind w:left="288"/>
      <w:outlineLvl w:val="1"/>
    </w:pPr>
    <w:rPr>
      <w:rFonts w:ascii="Courier New" w:cs="Courier New" w:eastAsia="Courier New" w:hAnsi="Courier New"/>
      <w:b w:val="1"/>
      <w:bCs w:val="1"/>
      <w:sz w:val="28"/>
      <w:szCs w:val="28"/>
      <w:lang w:val="en-US"/>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CommentReference">
    <w:name w:val="annotation reference"/>
    <w:basedOn w:val="DefaultParagraphFont"/>
    <w:uiPriority w:val="99"/>
    <w:semiHidden w:val="1"/>
    <w:unhideWhenUsed w:val="1"/>
    <w:rsid w:val="003E66DF"/>
    <w:rPr>
      <w:sz w:val="16"/>
      <w:szCs w:val="16"/>
    </w:rPr>
  </w:style>
  <w:style w:type="paragraph" w:styleId="CommentText">
    <w:name w:val="annotation text"/>
    <w:basedOn w:val="Normal"/>
    <w:link w:val="CommentTextChar"/>
    <w:uiPriority w:val="99"/>
    <w:semiHidden w:val="1"/>
    <w:unhideWhenUsed w:val="1"/>
    <w:rsid w:val="003E66DF"/>
    <w:rPr>
      <w:sz w:val="20"/>
      <w:szCs w:val="20"/>
    </w:rPr>
  </w:style>
  <w:style w:type="character" w:styleId="CommentTextChar" w:customStyle="1">
    <w:name w:val="Comment Text Char"/>
    <w:basedOn w:val="DefaultParagraphFont"/>
    <w:link w:val="CommentText"/>
    <w:uiPriority w:val="99"/>
    <w:semiHidden w:val="1"/>
    <w:rsid w:val="003E66DF"/>
    <w:rPr>
      <w:sz w:val="20"/>
      <w:szCs w:val="20"/>
    </w:rPr>
  </w:style>
  <w:style w:type="paragraph" w:styleId="CommentSubject">
    <w:name w:val="annotation subject"/>
    <w:basedOn w:val="CommentText"/>
    <w:next w:val="CommentText"/>
    <w:link w:val="CommentSubjectChar"/>
    <w:uiPriority w:val="99"/>
    <w:semiHidden w:val="1"/>
    <w:unhideWhenUsed w:val="1"/>
    <w:rsid w:val="003E66DF"/>
    <w:rPr>
      <w:b w:val="1"/>
      <w:bCs w:val="1"/>
    </w:rPr>
  </w:style>
  <w:style w:type="character" w:styleId="CommentSubjectChar" w:customStyle="1">
    <w:name w:val="Comment Subject Char"/>
    <w:basedOn w:val="CommentTextChar"/>
    <w:link w:val="CommentSubject"/>
    <w:uiPriority w:val="99"/>
    <w:semiHidden w:val="1"/>
    <w:rsid w:val="003E66DF"/>
    <w:rPr>
      <w:b w:val="1"/>
      <w:bCs w:val="1"/>
      <w:sz w:val="20"/>
      <w:szCs w:val="20"/>
    </w:rPr>
  </w:style>
  <w:style w:type="paragraph" w:styleId="BalloonText">
    <w:name w:val="Balloon Text"/>
    <w:basedOn w:val="Normal"/>
    <w:link w:val="BalloonTextChar"/>
    <w:uiPriority w:val="99"/>
    <w:semiHidden w:val="1"/>
    <w:unhideWhenUsed w:val="1"/>
    <w:rsid w:val="003E66DF"/>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3E66DF"/>
    <w:rPr>
      <w:rFonts w:ascii="Times New Roman" w:cs="Times New Roman" w:hAnsi="Times New Roman"/>
      <w:sz w:val="18"/>
      <w:szCs w:val="18"/>
    </w:rPr>
  </w:style>
  <w:style w:type="paragraph" w:styleId="FootnoteText">
    <w:name w:val="footnote text"/>
    <w:basedOn w:val="Normal"/>
    <w:link w:val="FootnoteTextChar"/>
    <w:uiPriority w:val="99"/>
    <w:semiHidden w:val="1"/>
    <w:unhideWhenUsed w:val="1"/>
    <w:rsid w:val="003066A5"/>
    <w:rPr>
      <w:sz w:val="20"/>
      <w:szCs w:val="20"/>
    </w:rPr>
  </w:style>
  <w:style w:type="character" w:styleId="FootnoteTextChar" w:customStyle="1">
    <w:name w:val="Footnote Text Char"/>
    <w:basedOn w:val="DefaultParagraphFont"/>
    <w:link w:val="FootnoteText"/>
    <w:uiPriority w:val="99"/>
    <w:semiHidden w:val="1"/>
    <w:rsid w:val="003066A5"/>
    <w:rPr>
      <w:sz w:val="20"/>
      <w:szCs w:val="20"/>
    </w:rPr>
  </w:style>
  <w:style w:type="character" w:styleId="FootnoteReference">
    <w:name w:val="footnote reference"/>
    <w:basedOn w:val="DefaultParagraphFont"/>
    <w:uiPriority w:val="99"/>
    <w:semiHidden w:val="1"/>
    <w:unhideWhenUsed w:val="1"/>
    <w:rsid w:val="003066A5"/>
    <w:rPr>
      <w:vertAlign w:val="superscript"/>
    </w:rPr>
  </w:style>
  <w:style w:type="paragraph" w:styleId="ListParagraph">
    <w:name w:val="List Paragraph"/>
    <w:basedOn w:val="Normal"/>
    <w:uiPriority w:val="1"/>
    <w:qFormat w:val="1"/>
    <w:rsid w:val="007D7622"/>
    <w:pPr>
      <w:ind w:left="720"/>
      <w:contextualSpacing w:val="1"/>
    </w:pPr>
  </w:style>
  <w:style w:type="paragraph" w:styleId="Footer">
    <w:name w:val="footer"/>
    <w:basedOn w:val="Normal"/>
    <w:link w:val="FooterChar"/>
    <w:uiPriority w:val="99"/>
    <w:unhideWhenUsed w:val="1"/>
    <w:rsid w:val="007D7622"/>
    <w:pPr>
      <w:tabs>
        <w:tab w:val="center" w:pos="4513"/>
        <w:tab w:val="right" w:pos="9026"/>
      </w:tabs>
    </w:pPr>
  </w:style>
  <w:style w:type="character" w:styleId="FooterChar" w:customStyle="1">
    <w:name w:val="Footer Char"/>
    <w:basedOn w:val="DefaultParagraphFont"/>
    <w:link w:val="Footer"/>
    <w:uiPriority w:val="99"/>
    <w:rsid w:val="007D7622"/>
  </w:style>
  <w:style w:type="character" w:styleId="PageNumber">
    <w:name w:val="page number"/>
    <w:basedOn w:val="DefaultParagraphFont"/>
    <w:uiPriority w:val="99"/>
    <w:semiHidden w:val="1"/>
    <w:unhideWhenUsed w:val="1"/>
    <w:rsid w:val="007D7622"/>
  </w:style>
  <w:style w:type="paragraph" w:styleId="NormalWeb">
    <w:name w:val="Normal (Web)"/>
    <w:basedOn w:val="Normal"/>
    <w:uiPriority w:val="99"/>
    <w:semiHidden w:val="1"/>
    <w:unhideWhenUsed w:val="1"/>
    <w:rsid w:val="00F964B2"/>
    <w:pPr>
      <w:spacing w:after="100" w:afterAutospacing="1" w:before="100" w:beforeAutospacing="1"/>
    </w:pPr>
    <w:rPr>
      <w:rFonts w:ascii="Times New Roman" w:cs="Times New Roman" w:eastAsia="Times New Roman" w:hAnsi="Times New Roman"/>
      <w:lang w:eastAsia="en-GB"/>
    </w:rPr>
  </w:style>
  <w:style w:type="table" w:styleId="TableGrid">
    <w:name w:val="Table Grid"/>
    <w:basedOn w:val="TableNormal"/>
    <w:uiPriority w:val="39"/>
    <w:rsid w:val="004C023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1"/>
    <w:qFormat w:val="1"/>
    <w:rsid w:val="004D0EEB"/>
    <w:pPr>
      <w:widowControl w:val="0"/>
      <w:autoSpaceDE w:val="0"/>
      <w:autoSpaceDN w:val="0"/>
    </w:pPr>
    <w:rPr>
      <w:rFonts w:ascii="Arial" w:cs="Arial" w:eastAsia="Arial" w:hAnsi="Arial"/>
      <w:sz w:val="18"/>
      <w:szCs w:val="18"/>
      <w:lang w:val="en-US"/>
    </w:rPr>
  </w:style>
  <w:style w:type="character" w:styleId="BodyTextChar" w:customStyle="1">
    <w:name w:val="Body Text Char"/>
    <w:basedOn w:val="DefaultParagraphFont"/>
    <w:link w:val="BodyText"/>
    <w:uiPriority w:val="1"/>
    <w:rsid w:val="004D0EEB"/>
    <w:rPr>
      <w:rFonts w:ascii="Arial" w:cs="Arial" w:eastAsia="Arial" w:hAnsi="Arial"/>
      <w:sz w:val="18"/>
      <w:szCs w:val="18"/>
      <w:lang w:val="en-US"/>
    </w:rPr>
  </w:style>
  <w:style w:type="character" w:styleId="Heading2Char" w:customStyle="1">
    <w:name w:val="Heading 2 Char"/>
    <w:basedOn w:val="DefaultParagraphFont"/>
    <w:link w:val="Heading2"/>
    <w:uiPriority w:val="9"/>
    <w:rsid w:val="001A4D43"/>
    <w:rPr>
      <w:rFonts w:ascii="Courier New" w:cs="Courier New" w:eastAsia="Courier New" w:hAnsi="Courier New"/>
      <w:b w:val="1"/>
      <w:bCs w:val="1"/>
      <w:sz w:val="28"/>
      <w:szCs w:val="28"/>
      <w:lang w:val="en-US"/>
    </w:rPr>
  </w:style>
  <w:style w:type="paragraph" w:styleId="Header">
    <w:name w:val="header"/>
    <w:basedOn w:val="Normal"/>
    <w:link w:val="HeaderChar"/>
    <w:uiPriority w:val="99"/>
    <w:unhideWhenUsed w:val="1"/>
    <w:rsid w:val="00BC5AB2"/>
    <w:pPr>
      <w:tabs>
        <w:tab w:val="center" w:pos="4513"/>
        <w:tab w:val="right" w:pos="9026"/>
      </w:tabs>
    </w:pPr>
  </w:style>
  <w:style w:type="character" w:styleId="HeaderChar" w:customStyle="1">
    <w:name w:val="Header Char"/>
    <w:basedOn w:val="DefaultParagraphFont"/>
    <w:link w:val="Header"/>
    <w:uiPriority w:val="99"/>
    <w:rsid w:val="00BC5AB2"/>
  </w:style>
  <w:style w:type="character" w:styleId="Heading1Char" w:customStyle="1">
    <w:name w:val="Heading 1 Char"/>
    <w:basedOn w:val="DefaultParagraphFont"/>
    <w:link w:val="Heading1"/>
    <w:uiPriority w:val="9"/>
    <w:rsid w:val="00421A5D"/>
    <w:rPr>
      <w:rFonts w:asciiTheme="majorHAnsi" w:cstheme="majorBidi" w:eastAsiaTheme="majorEastAsia" w:hAnsiTheme="majorHAnsi"/>
      <w:color w:val="2f5496" w:themeColor="accent1" w:themeShade="0000BF"/>
      <w:sz w:val="32"/>
      <w:szCs w:val="32"/>
    </w:rPr>
  </w:style>
  <w:style w:type="paragraph" w:styleId="TOCHeading">
    <w:name w:val="TOC Heading"/>
    <w:basedOn w:val="Heading1"/>
    <w:next w:val="Normal"/>
    <w:uiPriority w:val="39"/>
    <w:unhideWhenUsed w:val="1"/>
    <w:qFormat w:val="1"/>
    <w:rsid w:val="00421A5D"/>
    <w:pPr>
      <w:spacing w:line="259" w:lineRule="auto"/>
      <w:outlineLvl w:val="9"/>
    </w:pPr>
    <w:rPr>
      <w:lang w:val="en-US"/>
    </w:rPr>
  </w:style>
  <w:style w:type="paragraph" w:styleId="TOC2">
    <w:name w:val="toc 2"/>
    <w:basedOn w:val="Normal"/>
    <w:next w:val="Normal"/>
    <w:autoRedefine w:val="1"/>
    <w:uiPriority w:val="39"/>
    <w:unhideWhenUsed w:val="1"/>
    <w:rsid w:val="00513AFF"/>
    <w:pPr>
      <w:spacing w:after="100"/>
    </w:pPr>
  </w:style>
  <w:style w:type="character" w:styleId="Hyperlink">
    <w:name w:val="Hyperlink"/>
    <w:basedOn w:val="DefaultParagraphFont"/>
    <w:uiPriority w:val="99"/>
    <w:unhideWhenUsed w:val="1"/>
    <w:rsid w:val="00421A5D"/>
    <w:rPr>
      <w:color w:val="0563c1" w:themeColor="hyperlink"/>
      <w:u w:val="single"/>
    </w:rPr>
  </w:style>
  <w:style w:type="paragraph" w:styleId="TOC1">
    <w:name w:val="toc 1"/>
    <w:basedOn w:val="Normal"/>
    <w:next w:val="Normal"/>
    <w:autoRedefine w:val="1"/>
    <w:uiPriority w:val="39"/>
    <w:unhideWhenUsed w:val="1"/>
    <w:rsid w:val="00513AFF"/>
    <w:pPr>
      <w:spacing w:after="100" w:line="259" w:lineRule="auto"/>
    </w:pPr>
    <w:rPr>
      <w:rFonts w:cs="Times New Roman" w:eastAsiaTheme="minorEastAsia"/>
      <w:sz w:val="22"/>
      <w:szCs w:val="22"/>
      <w:lang w:val="en-US"/>
    </w:rPr>
  </w:style>
  <w:style w:type="paragraph" w:styleId="TOC3">
    <w:name w:val="toc 3"/>
    <w:basedOn w:val="Normal"/>
    <w:next w:val="Normal"/>
    <w:autoRedefine w:val="1"/>
    <w:uiPriority w:val="39"/>
    <w:unhideWhenUsed w:val="1"/>
    <w:rsid w:val="005928D8"/>
    <w:pPr>
      <w:spacing w:after="100" w:line="259" w:lineRule="auto"/>
    </w:pPr>
    <w:rPr>
      <w:rFonts w:cs="Times New Roman" w:eastAsiaTheme="minorEastAsia"/>
      <w:sz w:val="22"/>
      <w:szCs w:val="22"/>
      <w:lang w:val="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paragraph" w:styleId="NoSpacing">
    <w:name w:val="No Spacing"/>
    <w:uiPriority w:val="1"/>
    <w:qFormat w:val="1"/>
    <w:rsid w:val="001B7C56"/>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22" Type="http://schemas.openxmlformats.org/officeDocument/2006/relationships/footer" Target="footer1.xml"/><Relationship Id="rId21" Type="http://schemas.openxmlformats.org/officeDocument/2006/relationships/footer" Target="footer2.xml"/><Relationship Id="rId24" Type="http://schemas.openxmlformats.org/officeDocument/2006/relationships/header" Target="header2.xml"/><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26" Type="http://schemas.openxmlformats.org/officeDocument/2006/relationships/header" Target="header3.xml"/><Relationship Id="rId25" Type="http://schemas.openxmlformats.org/officeDocument/2006/relationships/image" Target="media/image1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2.jpg"/><Relationship Id="rId11" Type="http://schemas.openxmlformats.org/officeDocument/2006/relationships/image" Target="media/image13.jpg"/><Relationship Id="rId10" Type="http://schemas.openxmlformats.org/officeDocument/2006/relationships/image" Target="media/image6.jpg"/><Relationship Id="rId13" Type="http://schemas.openxmlformats.org/officeDocument/2006/relationships/image" Target="media/image9.jpg"/><Relationship Id="rId12" Type="http://schemas.openxmlformats.org/officeDocument/2006/relationships/image" Target="media/image7.jpg"/><Relationship Id="rId15" Type="http://schemas.openxmlformats.org/officeDocument/2006/relationships/image" Target="media/image5.jpg"/><Relationship Id="rId14" Type="http://schemas.openxmlformats.org/officeDocument/2006/relationships/image" Target="media/image2.jpg"/><Relationship Id="rId17" Type="http://schemas.openxmlformats.org/officeDocument/2006/relationships/image" Target="media/image3.jpg"/><Relationship Id="rId16" Type="http://schemas.openxmlformats.org/officeDocument/2006/relationships/image" Target="media/image4.jpg"/><Relationship Id="rId19" Type="http://schemas.openxmlformats.org/officeDocument/2006/relationships/image" Target="media/image11.jpg"/><Relationship Id="rId18"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n37dbgTWMt7js2+MJYtqFeU+4Q==">AMUW2mXWafcmC6pFMvEnfUEUzqSOzPGLCzVWBbqubgQfeFaIgXpeI6tpM84Zalg+ax/3u51Yahqi5ns0A/KCZjNlvhswPAPG7XF1eAwKSbNIWTDdvkLIBmo=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2022-01-27T21:31:00Z</dcterms:created>
  <dc:creator>Eva Sarr</dc:creator>
</cp:coreProperties>
</file>