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Participant worksheet: Changing your program/service to meet the different needs of multicultural people who identify as women</w:t>
      </w:r>
    </w:p>
    <w:p w:rsidR="00000000" w:rsidDel="00000000" w:rsidP="00000000" w:rsidRDefault="00000000" w:rsidRPr="00000000" w14:paraId="000000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Poppins Light" w:cs="Poppins Light" w:eastAsia="Poppins Light" w:hAnsi="Poppins Light"/>
          <w:rtl w:val="0"/>
        </w:rPr>
        <w:t xml:space="preserve">One of the obligations in the Act is to provide equal opportunities to access your programs and services by people who identify as women. As a group decide who between you will be the facilitator and who will be community members. Take turns to be facilitator for each row and change roles between the group members..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0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3"/>
        <w:gridCol w:w="5758"/>
        <w:gridCol w:w="6323"/>
        <w:tblGridChange w:id="0">
          <w:tblGrid>
            <w:gridCol w:w="2523"/>
            <w:gridCol w:w="5758"/>
            <w:gridCol w:w="6323"/>
          </w:tblGrid>
        </w:tblGridChange>
      </w:tblGrid>
      <w:tr>
        <w:trPr>
          <w:cantSplit w:val="0"/>
          <w:trHeight w:val="1004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color w:val="4b255c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b255c"/>
                <w:rtl w:val="0"/>
              </w:rPr>
              <w:t xml:space="preserve">List of programs or services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color w:val="4b255c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b255c"/>
                <w:rtl w:val="0"/>
              </w:rPr>
              <w:t xml:space="preserve">Cultural barriers that prevent people who identify as women from accessing your programs?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b255c"/>
                <w:rtl w:val="0"/>
              </w:rPr>
              <w:t xml:space="preserve">What actions could you take to change programs and ensure equal access?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307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7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7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color w:val="4b255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color w:val="4b255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7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xxx</w:t>
            </w: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sectPr>
      <w:headerReference r:id="rId9" w:type="default"/>
      <w:footerReference r:id="rId10" w:type="default"/>
      <w:pgSz w:h="11906" w:w="16838" w:orient="landscape"/>
      <w:pgMar w:bottom="1440" w:top="1440" w:left="1440" w:right="1440" w:header="708" w:footer="227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Eva Sarr" w:id="0" w:date="2022-02-23T08:52:53Z"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@Annie.Wohlgehagen1@vu.edu.au can someone help with creating a page break we will need more rows please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9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oppi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-448309</wp:posOffset>
          </wp:positionV>
          <wp:extent cx="10687126" cy="93853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87126" cy="9385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2294F"/>
    <w:pPr>
      <w:spacing w:after="0" w:line="240" w:lineRule="auto"/>
    </w:pPr>
    <w:rPr>
      <w:rFonts w:ascii="Calibri" w:cs="Calibri" w:hAnsi="Calibri" w:eastAsiaTheme="minorEastAsia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2294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2294F"/>
  </w:style>
  <w:style w:type="paragraph" w:styleId="Footer">
    <w:name w:val="footer"/>
    <w:basedOn w:val="Normal"/>
    <w:link w:val="FooterChar"/>
    <w:uiPriority w:val="99"/>
    <w:unhideWhenUsed w:val="1"/>
    <w:rsid w:val="0052294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2294F"/>
  </w:style>
  <w:style w:type="paragraph" w:styleId="ListParagraph">
    <w:name w:val="List Paragraph"/>
    <w:basedOn w:val="Normal"/>
    <w:uiPriority w:val="34"/>
    <w:qFormat w:val="1"/>
    <w:rsid w:val="0052294F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52294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Light-regular.ttf"/><Relationship Id="rId2" Type="http://schemas.openxmlformats.org/officeDocument/2006/relationships/font" Target="fonts/PoppinsLight-bold.ttf"/><Relationship Id="rId3" Type="http://schemas.openxmlformats.org/officeDocument/2006/relationships/font" Target="fonts/PoppinsLight-italic.ttf"/><Relationship Id="rId4" Type="http://schemas.openxmlformats.org/officeDocument/2006/relationships/font" Target="fonts/Poppins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gFiqsYC20OuGamIlRfAjGFw5w==">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2022-01-28T01:11:00Z</dcterms:created>
  <dc:creator>Jessica Valenta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dc88d9-fa17-47eb-a208-3e66f59d50e5_Enabled">
    <vt:lpwstr>true</vt:lpwstr>
  </property>
  <property fmtid="{D5CDD505-2E9C-101B-9397-08002B2CF9AE}" pid="3" name="MSIP_Label_d7dc88d9-fa17-47eb-a208-3e66f59d50e5_SetDate">
    <vt:lpwstr>2022-01-27T02:22:29Z</vt:lpwstr>
  </property>
  <property fmtid="{D5CDD505-2E9C-101B-9397-08002B2CF9AE}" pid="4" name="MSIP_Label_d7dc88d9-fa17-47eb-a208-3e66f59d50e5_Method">
    <vt:lpwstr>Standard</vt:lpwstr>
  </property>
  <property fmtid="{D5CDD505-2E9C-101B-9397-08002B2CF9AE}" pid="5" name="MSIP_Label_d7dc88d9-fa17-47eb-a208-3e66f59d50e5_Name">
    <vt:lpwstr>Internal</vt:lpwstr>
  </property>
  <property fmtid="{D5CDD505-2E9C-101B-9397-08002B2CF9AE}" pid="6" name="MSIP_Label_d7dc88d9-fa17-47eb-a208-3e66f59d50e5_SiteId">
    <vt:lpwstr>d51ba343-9258-4ea6-9907-426d8c84ec12</vt:lpwstr>
  </property>
  <property fmtid="{D5CDD505-2E9C-101B-9397-08002B2CF9AE}" pid="7" name="MSIP_Label_d7dc88d9-fa17-47eb-a208-3e66f59d50e5_ActionId">
    <vt:lpwstr>bb2fae6b-4b47-49fe-aef1-71f0e6ca69b7</vt:lpwstr>
  </property>
  <property fmtid="{D5CDD505-2E9C-101B-9397-08002B2CF9AE}" pid="8" name="MSIP_Label_d7dc88d9-fa17-47eb-a208-3e66f59d50e5_ContentBits">
    <vt:lpwstr>0</vt:lpwstr>
  </property>
</Properties>
</file>